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E2E" w:rsidRDefault="00B6258E">
      <w:pPr>
        <w:pStyle w:val="ad"/>
        <w:ind w:firstLine="602"/>
      </w:pPr>
      <w:r>
        <w:rPr>
          <w:rFonts w:hint="eastAsia"/>
        </w:rPr>
        <w:t>地磁车位引导系统</w:t>
      </w:r>
    </w:p>
    <w:p w:rsidR="00671E2E" w:rsidRDefault="00B6258E">
      <w:pPr>
        <w:pStyle w:val="1"/>
      </w:pPr>
      <w:r>
        <w:rPr>
          <w:rFonts w:hint="eastAsia"/>
        </w:rPr>
        <w:t>1</w:t>
      </w:r>
      <w:r>
        <w:t xml:space="preserve">  </w:t>
      </w:r>
      <w:r>
        <w:rPr>
          <w:rFonts w:hint="eastAsia"/>
        </w:rPr>
        <w:t>系统概述</w:t>
      </w:r>
    </w:p>
    <w:p w:rsidR="00671E2E" w:rsidRDefault="00B6258E">
      <w:pPr>
        <w:ind w:firstLine="420"/>
      </w:pPr>
      <w:r>
        <w:rPr>
          <w:rFonts w:hint="eastAsia"/>
        </w:rPr>
        <w:t>地磁</w:t>
      </w:r>
      <w:r>
        <w:t>车位引导系统利用埋在车位中间的地磁车位探测器来识别车位上是否有车，将数据</w:t>
      </w:r>
      <w:r>
        <w:rPr>
          <w:rFonts w:hint="eastAsia"/>
        </w:rPr>
        <w:t>通过</w:t>
      </w:r>
      <w:r>
        <w:t>无线方式上传到</w:t>
      </w:r>
      <w:r>
        <w:rPr>
          <w:rFonts w:hint="eastAsia"/>
        </w:rPr>
        <w:t>集中控制器进行</w:t>
      </w:r>
      <w:r>
        <w:t>处理，</w:t>
      </w:r>
      <w:r>
        <w:rPr>
          <w:rFonts w:hint="eastAsia"/>
        </w:rPr>
        <w:t>从而</w:t>
      </w:r>
      <w:r>
        <w:t>实现</w:t>
      </w:r>
      <w:r>
        <w:rPr>
          <w:rFonts w:hint="eastAsia"/>
        </w:rPr>
        <w:t>车位</w:t>
      </w:r>
      <w:r>
        <w:t>引导。</w:t>
      </w:r>
    </w:p>
    <w:p w:rsidR="00671E2E" w:rsidRDefault="00B6258E">
      <w:pPr>
        <w:ind w:firstLine="420"/>
        <w:rPr>
          <w:rFonts w:ascii="Verdana" w:hAnsi="Verdana"/>
        </w:rPr>
      </w:pPr>
      <w:r>
        <w:rPr>
          <w:rFonts w:hint="eastAsia"/>
        </w:rPr>
        <w:t>地磁</w:t>
      </w:r>
      <w:r>
        <w:t>车位</w:t>
      </w:r>
      <w:r>
        <w:rPr>
          <w:rFonts w:hint="eastAsia"/>
        </w:rPr>
        <w:t>探测器</w:t>
      </w:r>
      <w:r>
        <w:t>具有防水、</w:t>
      </w:r>
      <w:r>
        <w:rPr>
          <w:rFonts w:ascii="Verdana" w:hAnsi="Verdana"/>
          <w:b/>
        </w:rPr>
        <w:t>防雪、防腐</w:t>
      </w:r>
      <w:r>
        <w:rPr>
          <w:rFonts w:ascii="Verdana" w:hAnsi="Verdana" w:hint="eastAsia"/>
          <w:b/>
        </w:rPr>
        <w:t>、抗</w:t>
      </w:r>
      <w:r>
        <w:rPr>
          <w:rFonts w:ascii="Verdana" w:hAnsi="Verdana"/>
          <w:b/>
        </w:rPr>
        <w:t>压及抗干扰能力强</w:t>
      </w:r>
      <w:r>
        <w:rPr>
          <w:rFonts w:ascii="Verdana" w:hAnsi="Verdana"/>
        </w:rPr>
        <w:t>的特点</w:t>
      </w:r>
      <w:r>
        <w:rPr>
          <w:rFonts w:ascii="Verdana" w:hAnsi="Verdana" w:hint="eastAsia"/>
        </w:rPr>
        <w:t>，具有</w:t>
      </w:r>
      <w:r>
        <w:rPr>
          <w:rFonts w:ascii="Verdana" w:hAnsi="Verdana"/>
        </w:rPr>
        <w:t>高达</w:t>
      </w:r>
      <w:r>
        <w:t>IP68</w:t>
      </w:r>
      <w:r>
        <w:rPr>
          <w:rFonts w:ascii="Verdana" w:hAnsi="Verdana" w:hint="eastAsia"/>
        </w:rPr>
        <w:t>的防护</w:t>
      </w:r>
      <w:r>
        <w:rPr>
          <w:rFonts w:ascii="Verdana" w:hAnsi="Verdana"/>
        </w:rPr>
        <w:t>等级，雷雨</w:t>
      </w:r>
      <w:r>
        <w:rPr>
          <w:rFonts w:ascii="Verdana" w:hAnsi="Verdana" w:hint="eastAsia"/>
        </w:rPr>
        <w:t>天气</w:t>
      </w:r>
      <w:r>
        <w:rPr>
          <w:rFonts w:ascii="Verdana" w:hAnsi="Verdana"/>
        </w:rPr>
        <w:t>均可正常使用。</w:t>
      </w:r>
      <w:r>
        <w:rPr>
          <w:rFonts w:ascii="Verdana" w:hAnsi="Verdana" w:hint="eastAsia"/>
        </w:rPr>
        <w:t>可</w:t>
      </w:r>
      <w:r>
        <w:rPr>
          <w:rFonts w:ascii="Verdana" w:hAnsi="Verdana"/>
        </w:rPr>
        <w:t>有效</w:t>
      </w:r>
      <w:r>
        <w:rPr>
          <w:rFonts w:ascii="Verdana" w:hAnsi="Verdana" w:hint="eastAsia"/>
        </w:rPr>
        <w:t>应对</w:t>
      </w:r>
      <w:r>
        <w:rPr>
          <w:rFonts w:ascii="Verdana" w:hAnsi="Verdana"/>
        </w:rPr>
        <w:t>室外停车场</w:t>
      </w:r>
      <w:r>
        <w:rPr>
          <w:rFonts w:ascii="Verdana" w:hAnsi="Verdana" w:hint="eastAsia"/>
        </w:rPr>
        <w:t>恶劣</w:t>
      </w:r>
      <w:r>
        <w:rPr>
          <w:rFonts w:ascii="Verdana" w:hAnsi="Verdana"/>
        </w:rPr>
        <w:t>的</w:t>
      </w:r>
      <w:r>
        <w:rPr>
          <w:rFonts w:ascii="Verdana" w:hAnsi="Verdana" w:hint="eastAsia"/>
        </w:rPr>
        <w:t>环境，</w:t>
      </w:r>
      <w:r>
        <w:rPr>
          <w:rFonts w:ascii="Verdana" w:hAnsi="Verdana"/>
        </w:rPr>
        <w:t>保证可靠运行。</w:t>
      </w:r>
    </w:p>
    <w:p w:rsidR="00671E2E" w:rsidRDefault="00B6258E">
      <w:pPr>
        <w:ind w:firstLine="420"/>
      </w:pPr>
      <w:r>
        <w:rPr>
          <w:rFonts w:hint="eastAsia"/>
        </w:rPr>
        <w:t>地磁</w:t>
      </w:r>
      <w:r>
        <w:t>车位</w:t>
      </w:r>
      <w:r>
        <w:rPr>
          <w:rFonts w:hint="eastAsia"/>
        </w:rPr>
        <w:t>探测器区别</w:t>
      </w:r>
      <w:r>
        <w:t>于</w:t>
      </w:r>
      <w:r>
        <w:rPr>
          <w:rFonts w:hint="eastAsia"/>
        </w:rPr>
        <w:t>超声波</w:t>
      </w:r>
      <w:r>
        <w:t>车位探测器，是通过感知</w:t>
      </w:r>
      <w:r>
        <w:rPr>
          <w:rFonts w:hint="eastAsia"/>
        </w:rPr>
        <w:t>周围环境</w:t>
      </w:r>
      <w:r>
        <w:t>磁场</w:t>
      </w:r>
      <w:r>
        <w:rPr>
          <w:rFonts w:hint="eastAsia"/>
        </w:rPr>
        <w:t>来</w:t>
      </w:r>
      <w:r>
        <w:t>判定是否有车</w:t>
      </w:r>
      <w:r>
        <w:rPr>
          <w:rFonts w:hint="eastAsia"/>
        </w:rPr>
        <w:t>。采用</w:t>
      </w:r>
      <w:r>
        <w:t>高精传感器及先进</w:t>
      </w:r>
      <w:r>
        <w:rPr>
          <w:rFonts w:hint="eastAsia"/>
        </w:rPr>
        <w:t>的</w:t>
      </w:r>
      <w:r>
        <w:t>识别算法，</w:t>
      </w:r>
      <w:r>
        <w:rPr>
          <w:rFonts w:hint="eastAsia"/>
        </w:rPr>
        <w:t>车位</w:t>
      </w:r>
      <w:r>
        <w:t>状态识别准确</w:t>
      </w:r>
      <w:r>
        <w:rPr>
          <w:rFonts w:hint="eastAsia"/>
        </w:rPr>
        <w:t>率可达</w:t>
      </w:r>
      <w:r>
        <w:rPr>
          <w:rFonts w:hint="eastAsia"/>
        </w:rPr>
        <w:t>9</w:t>
      </w:r>
      <w:r>
        <w:t>8%</w:t>
      </w:r>
      <w:r>
        <w:t>以上。</w:t>
      </w:r>
    </w:p>
    <w:p w:rsidR="00671E2E" w:rsidRDefault="00B6258E">
      <w:pPr>
        <w:ind w:firstLine="420"/>
      </w:pPr>
      <w:r>
        <w:rPr>
          <w:rFonts w:hint="eastAsia"/>
        </w:rPr>
        <w:t>地磁车位探测器通过探测器</w:t>
      </w:r>
      <w:r>
        <w:t>采用</w:t>
      </w:r>
      <w:r>
        <w:rPr>
          <w:rFonts w:hint="eastAsia"/>
        </w:rPr>
        <w:t>超</w:t>
      </w:r>
      <w:r>
        <w:t>低功耗设计，</w:t>
      </w:r>
      <w:r>
        <w:rPr>
          <w:rFonts w:hint="eastAsia"/>
        </w:rPr>
        <w:t>并</w:t>
      </w:r>
      <w:r>
        <w:t>配备了大容量电池，</w:t>
      </w:r>
      <w:r>
        <w:rPr>
          <w:rFonts w:hint="eastAsia"/>
        </w:rPr>
        <w:t>无需</w:t>
      </w:r>
      <w:r>
        <w:t>外部供电，内置电池</w:t>
      </w:r>
      <w:r>
        <w:rPr>
          <w:rFonts w:hint="eastAsia"/>
        </w:rPr>
        <w:t>可</w:t>
      </w:r>
      <w:r>
        <w:t>保证</w:t>
      </w:r>
      <w:r>
        <w:rPr>
          <w:rFonts w:hint="eastAsia"/>
        </w:rPr>
        <w:t>设备</w:t>
      </w:r>
      <w:r>
        <w:t>工作</w:t>
      </w:r>
      <w:r>
        <w:rPr>
          <w:rFonts w:hint="eastAsia"/>
        </w:rPr>
        <w:t>5</w:t>
      </w:r>
      <w:r>
        <w:rPr>
          <w:rFonts w:hint="eastAsia"/>
        </w:rPr>
        <w:t>年</w:t>
      </w:r>
      <w:r>
        <w:t>以上。</w:t>
      </w:r>
    </w:p>
    <w:p w:rsidR="00671E2E" w:rsidRDefault="00B6258E">
      <w:pPr>
        <w:ind w:firstLine="420"/>
      </w:pPr>
      <w:r>
        <w:rPr>
          <w:rFonts w:hint="eastAsia"/>
        </w:rPr>
        <w:t>探测器与</w:t>
      </w:r>
      <w:r>
        <w:t>节点控制器通过无线方式</w:t>
      </w:r>
      <w:r>
        <w:rPr>
          <w:rFonts w:hint="eastAsia"/>
        </w:rPr>
        <w:t>组网</w:t>
      </w:r>
      <w:r>
        <w:t>通讯，</w:t>
      </w:r>
      <w:r>
        <w:rPr>
          <w:rFonts w:hint="eastAsia"/>
        </w:rPr>
        <w:t>减少</w:t>
      </w:r>
      <w:r>
        <w:t>了施工布线</w:t>
      </w:r>
      <w:r>
        <w:rPr>
          <w:rFonts w:hint="eastAsia"/>
        </w:rPr>
        <w:t>量</w:t>
      </w:r>
      <w:r>
        <w:t>。</w:t>
      </w:r>
      <w:r>
        <w:rPr>
          <w:rFonts w:hint="eastAsia"/>
        </w:rPr>
        <w:t>也</w:t>
      </w:r>
      <w:r>
        <w:t>避免对停车场地面环境造成较大破坏</w:t>
      </w:r>
      <w:r>
        <w:rPr>
          <w:rFonts w:hint="eastAsia"/>
        </w:rPr>
        <w:t>，</w:t>
      </w:r>
      <w:r>
        <w:t>方便后期</w:t>
      </w:r>
      <w:r>
        <w:rPr>
          <w:rFonts w:hint="eastAsia"/>
        </w:rPr>
        <w:t>系统</w:t>
      </w:r>
      <w:r>
        <w:t>管理维护。</w:t>
      </w:r>
    </w:p>
    <w:p w:rsidR="00671E2E" w:rsidRDefault="00B6258E">
      <w:pPr>
        <w:ind w:firstLine="420"/>
      </w:pPr>
      <w:r>
        <w:rPr>
          <w:rFonts w:hint="eastAsia"/>
        </w:rPr>
        <w:t>系统可</w:t>
      </w:r>
      <w:r>
        <w:t>构建具有</w:t>
      </w:r>
      <w:r>
        <w:rPr>
          <w:rFonts w:hint="eastAsia"/>
        </w:rPr>
        <w:t>专利技术的多级智能无线路由链路</w:t>
      </w:r>
      <w:r>
        <w:t>，</w:t>
      </w:r>
      <w:r>
        <w:rPr>
          <w:rFonts w:hint="eastAsia"/>
        </w:rPr>
        <w:t>最多支持</w:t>
      </w:r>
      <w:r>
        <w:rPr>
          <w:rFonts w:hint="eastAsia"/>
        </w:rPr>
        <w:t>10</w:t>
      </w:r>
      <w:r>
        <w:rPr>
          <w:rFonts w:hint="eastAsia"/>
        </w:rPr>
        <w:t>级</w:t>
      </w:r>
      <w:r>
        <w:t>中继，</w:t>
      </w:r>
      <w:r>
        <w:rPr>
          <w:rFonts w:hint="eastAsia"/>
        </w:rPr>
        <w:t>提高</w:t>
      </w:r>
      <w:r>
        <w:t>无线覆盖范围，</w:t>
      </w:r>
      <w:r>
        <w:rPr>
          <w:rFonts w:hint="eastAsia"/>
        </w:rPr>
        <w:t>为</w:t>
      </w:r>
      <w:r>
        <w:t>大型</w:t>
      </w:r>
      <w:r>
        <w:rPr>
          <w:rFonts w:hint="eastAsia"/>
        </w:rPr>
        <w:t>户外</w:t>
      </w:r>
      <w:r>
        <w:t>停车场</w:t>
      </w:r>
      <w:r>
        <w:rPr>
          <w:rFonts w:hint="eastAsia"/>
        </w:rPr>
        <w:t>提供</w:t>
      </w:r>
      <w:r>
        <w:t>可靠的解决方案。</w:t>
      </w:r>
    </w:p>
    <w:p w:rsidR="00671E2E" w:rsidRDefault="00B6258E">
      <w:pPr>
        <w:pStyle w:val="1"/>
      </w:pPr>
      <w:r>
        <w:rPr>
          <w:rFonts w:hint="eastAsia"/>
        </w:rPr>
        <w:lastRenderedPageBreak/>
        <w:t>2</w:t>
      </w:r>
      <w:r>
        <w:t xml:space="preserve">  </w:t>
      </w:r>
      <w:r>
        <w:rPr>
          <w:rFonts w:hint="eastAsia"/>
        </w:rPr>
        <w:t>系统架构</w:t>
      </w:r>
    </w:p>
    <w:p w:rsidR="00671E2E" w:rsidRDefault="00B6258E">
      <w:pPr>
        <w:pStyle w:val="2"/>
        <w:rPr>
          <w:rFonts w:ascii="宋体" w:hAnsi="宋体"/>
        </w:rPr>
      </w:pPr>
      <w:r>
        <w:rPr>
          <w:rFonts w:hint="eastAsia"/>
        </w:rPr>
        <w:t>2.1</w:t>
      </w:r>
      <w:r>
        <w:t xml:space="preserve"> </w:t>
      </w:r>
      <w:r>
        <w:rPr>
          <w:rFonts w:hint="eastAsia"/>
        </w:rPr>
        <w:t xml:space="preserve"> </w:t>
      </w:r>
      <w:r>
        <w:rPr>
          <w:rFonts w:hint="eastAsia"/>
        </w:rPr>
        <w:t>系统拓扑图</w:t>
      </w:r>
    </w:p>
    <w:p w:rsidR="00671E2E" w:rsidRDefault="00B6258E">
      <w:pPr>
        <w:pStyle w:val="af2"/>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14.75pt;height:254.25pt">
            <v:imagedata r:id="rId8" o:title="地磁new"/>
          </v:shape>
        </w:pict>
      </w:r>
    </w:p>
    <w:p w:rsidR="00671E2E" w:rsidRDefault="00671E2E">
      <w:pPr>
        <w:ind w:firstLine="420"/>
      </w:pPr>
    </w:p>
    <w:p w:rsidR="00671E2E" w:rsidRDefault="00B6258E">
      <w:pPr>
        <w:pStyle w:val="2"/>
      </w:pPr>
      <w:r>
        <w:rPr>
          <w:rFonts w:hint="eastAsia"/>
        </w:rPr>
        <w:t xml:space="preserve">2.2  </w:t>
      </w:r>
      <w:r>
        <w:rPr>
          <w:rFonts w:hint="eastAsia"/>
        </w:rPr>
        <w:t>系统优势</w:t>
      </w:r>
    </w:p>
    <w:p w:rsidR="00671E2E" w:rsidRDefault="00B6258E">
      <w:pPr>
        <w:numPr>
          <w:ilvl w:val="0"/>
          <w:numId w:val="2"/>
        </w:numPr>
        <w:ind w:firstLineChars="0"/>
      </w:pPr>
      <w:r>
        <w:rPr>
          <w:rFonts w:hint="eastAsia"/>
        </w:rPr>
        <w:t>地磁车位探测器具有</w:t>
      </w:r>
      <w:r>
        <w:rPr>
          <w:rFonts w:hint="eastAsia"/>
        </w:rPr>
        <w:t>IP68</w:t>
      </w:r>
      <w:r>
        <w:rPr>
          <w:rFonts w:hint="eastAsia"/>
        </w:rPr>
        <w:t>防护等级和超强</w:t>
      </w:r>
      <w:r>
        <w:t>的</w:t>
      </w:r>
      <w:r>
        <w:rPr>
          <w:rFonts w:hint="eastAsia"/>
        </w:rPr>
        <w:t>抗压能力，有效</w:t>
      </w:r>
      <w:r>
        <w:t>应对户外停车场</w:t>
      </w:r>
      <w:r>
        <w:rPr>
          <w:rFonts w:hint="eastAsia"/>
        </w:rPr>
        <w:t>环境；</w:t>
      </w:r>
    </w:p>
    <w:p w:rsidR="00671E2E" w:rsidRDefault="00B6258E">
      <w:pPr>
        <w:numPr>
          <w:ilvl w:val="0"/>
          <w:numId w:val="2"/>
        </w:numPr>
        <w:ind w:firstLineChars="0"/>
      </w:pPr>
      <w:r>
        <w:rPr>
          <w:rFonts w:hint="eastAsia"/>
        </w:rPr>
        <w:t>地磁</w:t>
      </w:r>
      <w:r>
        <w:t>车位</w:t>
      </w:r>
      <w:r>
        <w:rPr>
          <w:rFonts w:hint="eastAsia"/>
        </w:rPr>
        <w:t>探测器通过</w:t>
      </w:r>
      <w:r>
        <w:t>感知磁场变化识别是否有车停入，识别准确率高达</w:t>
      </w:r>
      <w:r>
        <w:rPr>
          <w:rFonts w:hint="eastAsia"/>
        </w:rPr>
        <w:t>98</w:t>
      </w:r>
      <w:r>
        <w:t>%</w:t>
      </w:r>
      <w:r>
        <w:t>以上</w:t>
      </w:r>
      <w:r>
        <w:rPr>
          <w:rFonts w:hint="eastAsia"/>
        </w:rPr>
        <w:t>；</w:t>
      </w:r>
    </w:p>
    <w:p w:rsidR="00671E2E" w:rsidRDefault="00B6258E">
      <w:pPr>
        <w:numPr>
          <w:ilvl w:val="0"/>
          <w:numId w:val="2"/>
        </w:numPr>
        <w:ind w:firstLineChars="0"/>
      </w:pPr>
      <w:r>
        <w:rPr>
          <w:rFonts w:hint="eastAsia"/>
        </w:rPr>
        <w:t>地磁探测器采用电池供电，无线方式组网</w:t>
      </w:r>
      <w:r>
        <w:t>通讯。</w:t>
      </w:r>
      <w:r>
        <w:rPr>
          <w:rFonts w:hint="eastAsia"/>
        </w:rPr>
        <w:t>安装维护</w:t>
      </w:r>
      <w:r>
        <w:t>方便</w:t>
      </w:r>
      <w:r>
        <w:rPr>
          <w:rFonts w:hint="eastAsia"/>
        </w:rPr>
        <w:t>，节约施工成本和时间；</w:t>
      </w:r>
    </w:p>
    <w:p w:rsidR="00671E2E" w:rsidRDefault="00B6258E">
      <w:pPr>
        <w:numPr>
          <w:ilvl w:val="0"/>
          <w:numId w:val="2"/>
        </w:numPr>
        <w:ind w:firstLineChars="0"/>
      </w:pPr>
      <w:r>
        <w:rPr>
          <w:rFonts w:hint="eastAsia"/>
        </w:rPr>
        <w:t>探测器无需</w:t>
      </w:r>
      <w:r>
        <w:t>外部</w:t>
      </w:r>
      <w:r>
        <w:rPr>
          <w:rFonts w:hint="eastAsia"/>
        </w:rPr>
        <w:t>供电</w:t>
      </w:r>
      <w:r>
        <w:t>，</w:t>
      </w:r>
      <w:r>
        <w:rPr>
          <w:rFonts w:hint="eastAsia"/>
        </w:rPr>
        <w:t>采用超低功耗设计，内置大</w:t>
      </w:r>
      <w:r>
        <w:t>容量电池</w:t>
      </w:r>
      <w:r>
        <w:rPr>
          <w:rFonts w:hint="eastAsia"/>
        </w:rPr>
        <w:t>可保证连续使用</w:t>
      </w:r>
      <w:r>
        <w:rPr>
          <w:rFonts w:hint="eastAsia"/>
        </w:rPr>
        <w:t>5</w:t>
      </w:r>
      <w:r>
        <w:rPr>
          <w:rFonts w:hint="eastAsia"/>
        </w:rPr>
        <w:t>年以上；</w:t>
      </w:r>
    </w:p>
    <w:p w:rsidR="00671E2E" w:rsidRDefault="00B6258E">
      <w:pPr>
        <w:numPr>
          <w:ilvl w:val="0"/>
          <w:numId w:val="2"/>
        </w:numPr>
        <w:ind w:firstLineChars="0"/>
        <w:rPr>
          <w:rFonts w:ascii="宋体" w:hAnsi="宋体"/>
        </w:rPr>
      </w:pPr>
      <w:bookmarkStart w:id="0" w:name="_Toc18045"/>
      <w:bookmarkStart w:id="1" w:name="_Toc6636"/>
      <w:bookmarkStart w:id="2" w:name="_Toc20479"/>
      <w:bookmarkStart w:id="3" w:name="_Toc2475"/>
      <w:bookmarkStart w:id="4" w:name="_Toc9035"/>
      <w:bookmarkStart w:id="5" w:name="_Toc29745"/>
      <w:r>
        <w:rPr>
          <w:rFonts w:ascii="宋体" w:hAnsi="宋体" w:hint="eastAsia"/>
        </w:rPr>
        <w:t>系统最大支持</w:t>
      </w:r>
      <w:r>
        <w:rPr>
          <w:rFonts w:ascii="宋体" w:hAnsi="宋体" w:hint="eastAsia"/>
        </w:rPr>
        <w:t>10</w:t>
      </w:r>
      <w:r>
        <w:rPr>
          <w:rFonts w:ascii="宋体" w:hAnsi="宋体" w:hint="eastAsia"/>
        </w:rPr>
        <w:t>级中继</w:t>
      </w:r>
      <w:r>
        <w:rPr>
          <w:rFonts w:ascii="宋体" w:hAnsi="宋体"/>
        </w:rPr>
        <w:t>，</w:t>
      </w:r>
      <w:r>
        <w:rPr>
          <w:rFonts w:ascii="宋体" w:hAnsi="宋体" w:hint="eastAsia"/>
        </w:rPr>
        <w:t>提高</w:t>
      </w:r>
      <w:r>
        <w:rPr>
          <w:rFonts w:ascii="宋体" w:hAnsi="宋体"/>
        </w:rPr>
        <w:t>无线覆盖范围，</w:t>
      </w:r>
      <w:r>
        <w:rPr>
          <w:rFonts w:ascii="宋体" w:hAnsi="宋体" w:hint="eastAsia"/>
        </w:rPr>
        <w:t>为</w:t>
      </w:r>
      <w:r>
        <w:rPr>
          <w:rFonts w:ascii="宋体" w:hAnsi="宋体"/>
        </w:rPr>
        <w:t>大型户外停车场</w:t>
      </w:r>
      <w:r>
        <w:rPr>
          <w:rFonts w:ascii="宋体" w:hAnsi="宋体" w:hint="eastAsia"/>
        </w:rPr>
        <w:t>建设提供</w:t>
      </w:r>
      <w:r>
        <w:rPr>
          <w:rFonts w:ascii="宋体" w:hAnsi="宋体"/>
        </w:rPr>
        <w:t>可靠的保障。</w:t>
      </w:r>
    </w:p>
    <w:p w:rsidR="00671E2E" w:rsidRDefault="00B6258E">
      <w:pPr>
        <w:pStyle w:val="1"/>
      </w:pPr>
      <w:bookmarkStart w:id="6" w:name="_Toc21544"/>
      <w:bookmarkStart w:id="7" w:name="_Toc10646"/>
      <w:bookmarkStart w:id="8" w:name="_Toc1252"/>
      <w:bookmarkStart w:id="9" w:name="_Toc31489"/>
      <w:bookmarkStart w:id="10" w:name="_Toc17055"/>
      <w:bookmarkStart w:id="11" w:name="_Toc10439"/>
      <w:bookmarkEnd w:id="0"/>
      <w:bookmarkEnd w:id="1"/>
      <w:bookmarkEnd w:id="2"/>
      <w:bookmarkEnd w:id="3"/>
      <w:bookmarkEnd w:id="4"/>
      <w:bookmarkEnd w:id="5"/>
      <w:r>
        <w:rPr>
          <w:rFonts w:hint="eastAsia"/>
        </w:rPr>
        <w:t>3</w:t>
      </w:r>
      <w:r>
        <w:t xml:space="preserve">  </w:t>
      </w:r>
      <w:r>
        <w:rPr>
          <w:rFonts w:hint="eastAsia"/>
        </w:rPr>
        <w:t>设备参数</w:t>
      </w:r>
      <w:bookmarkEnd w:id="6"/>
      <w:bookmarkEnd w:id="7"/>
      <w:bookmarkEnd w:id="8"/>
      <w:bookmarkEnd w:id="9"/>
      <w:bookmarkEnd w:id="10"/>
      <w:bookmarkEnd w:id="11"/>
    </w:p>
    <w:p w:rsidR="00671E2E" w:rsidRDefault="00B6258E">
      <w:pPr>
        <w:pStyle w:val="2"/>
      </w:pPr>
      <w:r>
        <w:rPr>
          <w:rFonts w:hint="eastAsia"/>
        </w:rPr>
        <w:t xml:space="preserve">3.1 </w:t>
      </w:r>
      <w:r>
        <w:t xml:space="preserve"> </w:t>
      </w:r>
      <w:r>
        <w:rPr>
          <w:rFonts w:hint="eastAsia"/>
        </w:rPr>
        <w:t>地磁探测器</w:t>
      </w:r>
    </w:p>
    <w:p w:rsidR="00671E2E" w:rsidRDefault="00B6258E">
      <w:pPr>
        <w:pStyle w:val="3"/>
        <w:rPr>
          <w:rFonts w:ascii="宋体" w:hAnsi="宋体"/>
        </w:rPr>
      </w:pPr>
      <w:r>
        <w:t xml:space="preserve">3.1.1 </w:t>
      </w:r>
      <w:r>
        <w:rPr>
          <w:rFonts w:ascii="宋体" w:hAnsi="宋体" w:hint="eastAsia"/>
        </w:rPr>
        <w:t xml:space="preserve"> </w:t>
      </w:r>
      <w:r>
        <w:rPr>
          <w:rFonts w:ascii="宋体" w:hAnsi="宋体" w:hint="eastAsia"/>
        </w:rPr>
        <w:t>概述</w:t>
      </w:r>
      <w:bookmarkStart w:id="12" w:name="_GoBack"/>
      <w:bookmarkEnd w:id="12"/>
    </w:p>
    <w:p w:rsidR="00671E2E" w:rsidRDefault="00B6258E">
      <w:pPr>
        <w:ind w:firstLine="420"/>
      </w:pPr>
      <w:r>
        <w:rPr>
          <w:rFonts w:hint="eastAsia"/>
        </w:rPr>
        <w:t>地磁</w:t>
      </w:r>
      <w:r>
        <w:t>车位探测器</w:t>
      </w:r>
      <w:r>
        <w:rPr>
          <w:rFonts w:hint="eastAsia"/>
        </w:rPr>
        <w:t>是户外车位引导系统中的重要组成部分。取代</w:t>
      </w:r>
      <w:r>
        <w:t>传统车位探测器</w:t>
      </w:r>
      <w:r>
        <w:rPr>
          <w:rFonts w:hint="eastAsia"/>
        </w:rPr>
        <w:t>，基于地磁传感技术，</w:t>
      </w:r>
      <w:r>
        <w:t>探测准确率高达</w:t>
      </w:r>
      <w:r>
        <w:rPr>
          <w:rFonts w:hint="eastAsia"/>
        </w:rPr>
        <w:t>98</w:t>
      </w:r>
      <w:r>
        <w:t>%</w:t>
      </w:r>
      <w:r>
        <w:rPr>
          <w:rFonts w:hint="eastAsia"/>
        </w:rPr>
        <w:t>以上。具有</w:t>
      </w:r>
      <w:r>
        <w:t>超强的抗压能力和高达</w:t>
      </w:r>
      <w:r>
        <w:rPr>
          <w:rFonts w:hint="eastAsia"/>
        </w:rPr>
        <w:t>IP</w:t>
      </w:r>
      <w:r>
        <w:t>68</w:t>
      </w:r>
      <w:r>
        <w:rPr>
          <w:rFonts w:hint="eastAsia"/>
        </w:rPr>
        <w:t>的防护等级，埋</w:t>
      </w:r>
      <w:r>
        <w:rPr>
          <w:rFonts w:hint="eastAsia"/>
        </w:rPr>
        <w:lastRenderedPageBreak/>
        <w:t>入</w:t>
      </w:r>
      <w:r>
        <w:t>车位中间</w:t>
      </w:r>
      <w:r>
        <w:rPr>
          <w:rFonts w:hint="eastAsia"/>
        </w:rPr>
        <w:t>，有效</w:t>
      </w:r>
      <w:r>
        <w:t>应对户外环境，各种</w:t>
      </w:r>
      <w:r>
        <w:rPr>
          <w:rFonts w:hint="eastAsia"/>
        </w:rPr>
        <w:t>天气</w:t>
      </w:r>
      <w:r>
        <w:t>条件下均可正常使用。</w:t>
      </w:r>
    </w:p>
    <w:p w:rsidR="00671E2E" w:rsidRDefault="00B6258E">
      <w:pPr>
        <w:pStyle w:val="3"/>
      </w:pPr>
      <w:r>
        <w:rPr>
          <w:rFonts w:hint="eastAsia"/>
        </w:rPr>
        <w:t>3.1.2</w:t>
      </w:r>
      <w:r>
        <w:t xml:space="preserve">  </w:t>
      </w:r>
      <w:r>
        <w:rPr>
          <w:rFonts w:hint="eastAsia"/>
        </w:rPr>
        <w:t>技术参数</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2693"/>
        <w:gridCol w:w="2410"/>
      </w:tblGrid>
      <w:tr w:rsidR="00671E2E">
        <w:tc>
          <w:tcPr>
            <w:tcW w:w="1134" w:type="dxa"/>
            <w:vMerge w:val="restart"/>
            <w:vAlign w:val="center"/>
          </w:tcPr>
          <w:p w:rsidR="00671E2E" w:rsidRDefault="00B6258E">
            <w:pPr>
              <w:pStyle w:val="af1"/>
            </w:pPr>
            <w:r>
              <w:t>基本参数</w:t>
            </w:r>
          </w:p>
        </w:tc>
        <w:tc>
          <w:tcPr>
            <w:tcW w:w="1985" w:type="dxa"/>
            <w:vAlign w:val="center"/>
          </w:tcPr>
          <w:p w:rsidR="00671E2E" w:rsidRDefault="00B6258E">
            <w:pPr>
              <w:pStyle w:val="af1"/>
            </w:pPr>
            <w:r>
              <w:rPr>
                <w:rFonts w:hint="eastAsia"/>
              </w:rPr>
              <w:t>产品型号</w:t>
            </w:r>
          </w:p>
        </w:tc>
        <w:tc>
          <w:tcPr>
            <w:tcW w:w="2693" w:type="dxa"/>
            <w:vAlign w:val="center"/>
          </w:tcPr>
          <w:p w:rsidR="00671E2E" w:rsidRDefault="00B6258E">
            <w:pPr>
              <w:pStyle w:val="af1"/>
            </w:pPr>
            <w:r>
              <w:rPr>
                <w:rFonts w:hint="eastAsia"/>
              </w:rPr>
              <w:t>WBP-</w:t>
            </w:r>
            <w:r>
              <w:t>T01M</w:t>
            </w:r>
          </w:p>
        </w:tc>
        <w:tc>
          <w:tcPr>
            <w:tcW w:w="2410" w:type="dxa"/>
            <w:vMerge w:val="restart"/>
            <w:vAlign w:val="center"/>
          </w:tcPr>
          <w:p w:rsidR="00671E2E" w:rsidRDefault="00B6258E">
            <w:pPr>
              <w:pStyle w:val="af1"/>
              <w:rPr>
                <w:color w:val="FF0000"/>
              </w:rPr>
            </w:pPr>
            <w:r>
              <w:rPr>
                <w:color w:val="FF0000"/>
              </w:rPr>
              <w:pict>
                <v:shape id="图片 1" o:spid="_x0000_i1026" type="#_x0000_t75" style="width:100.5pt;height:148.5pt">
                  <v:imagedata r:id="rId9" o:title=""/>
                </v:shape>
              </w:pict>
            </w: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工作电压</w:t>
            </w:r>
          </w:p>
        </w:tc>
        <w:tc>
          <w:tcPr>
            <w:tcW w:w="2693" w:type="dxa"/>
            <w:vAlign w:val="center"/>
          </w:tcPr>
          <w:p w:rsidR="00671E2E" w:rsidRDefault="00B6258E">
            <w:pPr>
              <w:pStyle w:val="af1"/>
            </w:pPr>
            <w:r>
              <w:t>2.5</w:t>
            </w:r>
            <w:r>
              <w:t>～</w:t>
            </w:r>
            <w:r>
              <w:t>3.3V</w:t>
            </w:r>
            <w:r>
              <w:t>（内置电池）</w:t>
            </w:r>
          </w:p>
        </w:tc>
        <w:tc>
          <w:tcPr>
            <w:tcW w:w="2410" w:type="dxa"/>
            <w:vMerge/>
            <w:vAlign w:val="center"/>
          </w:tcPr>
          <w:p w:rsidR="00671E2E" w:rsidRDefault="00671E2E">
            <w:pPr>
              <w:pStyle w:val="af1"/>
              <w:rPr>
                <w:color w:val="FF0000"/>
              </w:rPr>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电池容量</w:t>
            </w:r>
          </w:p>
        </w:tc>
        <w:tc>
          <w:tcPr>
            <w:tcW w:w="2693" w:type="dxa"/>
            <w:vAlign w:val="center"/>
          </w:tcPr>
          <w:p w:rsidR="00671E2E" w:rsidRDefault="00B6258E">
            <w:pPr>
              <w:pStyle w:val="af1"/>
            </w:pPr>
            <w:r>
              <w:t>9000mAh</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rPr>
                <w:rFonts w:hint="eastAsia"/>
              </w:rPr>
              <w:t>功</w:t>
            </w:r>
            <w:r>
              <w:rPr>
                <w:rFonts w:hint="eastAsia"/>
              </w:rPr>
              <w:t xml:space="preserve">    </w:t>
            </w:r>
            <w:r>
              <w:rPr>
                <w:rFonts w:hint="eastAsia"/>
              </w:rPr>
              <w:t>耗</w:t>
            </w:r>
          </w:p>
        </w:tc>
        <w:tc>
          <w:tcPr>
            <w:tcW w:w="2693" w:type="dxa"/>
            <w:vAlign w:val="center"/>
          </w:tcPr>
          <w:p w:rsidR="00671E2E" w:rsidRDefault="00B6258E">
            <w:pPr>
              <w:pStyle w:val="af1"/>
            </w:pPr>
            <w:r>
              <w:rPr>
                <w:rFonts w:hint="eastAsia"/>
              </w:rPr>
              <w:t>待机</w:t>
            </w:r>
            <w:r>
              <w:t>电流</w:t>
            </w:r>
            <w:r>
              <w:rPr>
                <w:rFonts w:hint="eastAsia"/>
              </w:rPr>
              <w:t>：</w:t>
            </w:r>
            <w:r>
              <w:t>&lt;4uA</w:t>
            </w:r>
          </w:p>
          <w:p w:rsidR="00671E2E" w:rsidRDefault="00B6258E">
            <w:pPr>
              <w:pStyle w:val="af1"/>
              <w:rPr>
                <w:color w:val="FF0000"/>
              </w:rPr>
            </w:pPr>
            <w:r>
              <w:rPr>
                <w:rFonts w:hint="eastAsia"/>
              </w:rPr>
              <w:t>平均电流</w:t>
            </w:r>
            <w:r>
              <w:t>：</w:t>
            </w:r>
            <w:r>
              <w:rPr>
                <w:rFonts w:hint="eastAsia"/>
              </w:rPr>
              <w:t>&lt;</w:t>
            </w:r>
            <w:r>
              <w:t>50</w:t>
            </w:r>
            <w:r>
              <w:rPr>
                <w:rFonts w:hint="eastAsia"/>
              </w:rPr>
              <w:t>uA</w:t>
            </w:r>
          </w:p>
        </w:tc>
        <w:tc>
          <w:tcPr>
            <w:tcW w:w="2410" w:type="dxa"/>
            <w:vMerge/>
          </w:tcPr>
          <w:p w:rsidR="00671E2E" w:rsidRDefault="00671E2E">
            <w:pPr>
              <w:pStyle w:val="af1"/>
              <w:rPr>
                <w:b/>
              </w:rPr>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rPr>
                <w:rFonts w:hint="eastAsia"/>
              </w:rPr>
              <w:t>电池</w:t>
            </w:r>
            <w:r>
              <w:t>寿命</w:t>
            </w:r>
          </w:p>
        </w:tc>
        <w:tc>
          <w:tcPr>
            <w:tcW w:w="2693" w:type="dxa"/>
          </w:tcPr>
          <w:p w:rsidR="00671E2E" w:rsidRDefault="00B6258E">
            <w:pPr>
              <w:pStyle w:val="af1"/>
            </w:pPr>
            <w:r>
              <w:rPr>
                <w:rFonts w:hint="eastAsia"/>
              </w:rPr>
              <w:t>可</w:t>
            </w:r>
            <w:r>
              <w:t>工作</w:t>
            </w:r>
            <w:r>
              <w:t>5</w:t>
            </w:r>
            <w:r>
              <w:t>年以上</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工作温度</w:t>
            </w:r>
          </w:p>
        </w:tc>
        <w:tc>
          <w:tcPr>
            <w:tcW w:w="2693" w:type="dxa"/>
          </w:tcPr>
          <w:p w:rsidR="00671E2E" w:rsidRDefault="00B6258E">
            <w:pPr>
              <w:pStyle w:val="af1"/>
            </w:pPr>
            <w:r>
              <w:t>-20~+65</w:t>
            </w:r>
            <w:r>
              <w:rPr>
                <w:rFonts w:ascii="宋体" w:hAnsi="宋体" w:cs="宋体" w:hint="eastAsia"/>
              </w:rPr>
              <w:t>℃</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存储温度</w:t>
            </w:r>
          </w:p>
        </w:tc>
        <w:tc>
          <w:tcPr>
            <w:tcW w:w="2693" w:type="dxa"/>
          </w:tcPr>
          <w:p w:rsidR="00671E2E" w:rsidRDefault="00B6258E">
            <w:pPr>
              <w:pStyle w:val="af1"/>
            </w:pPr>
            <w:r>
              <w:t>-40~+85</w:t>
            </w:r>
            <w:r>
              <w:rPr>
                <w:rFonts w:ascii="宋体" w:hAnsi="宋体" w:cs="宋体" w:hint="eastAsia"/>
              </w:rPr>
              <w:t>℃</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外形尺寸</w:t>
            </w:r>
          </w:p>
        </w:tc>
        <w:tc>
          <w:tcPr>
            <w:tcW w:w="2693" w:type="dxa"/>
            <w:vAlign w:val="center"/>
          </w:tcPr>
          <w:p w:rsidR="00671E2E" w:rsidRDefault="00B6258E">
            <w:pPr>
              <w:pStyle w:val="af1"/>
            </w:pPr>
            <w:r>
              <w:rPr>
                <w:rFonts w:hint="eastAsia"/>
              </w:rPr>
              <w:t>φ</w:t>
            </w:r>
            <w:r>
              <w:t>60 mm * 120 mm</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净</w:t>
            </w:r>
            <w:r>
              <w:t xml:space="preserve">    </w:t>
            </w:r>
            <w:r>
              <w:t>重</w:t>
            </w:r>
          </w:p>
        </w:tc>
        <w:tc>
          <w:tcPr>
            <w:tcW w:w="2693" w:type="dxa"/>
            <w:vAlign w:val="center"/>
          </w:tcPr>
          <w:p w:rsidR="00671E2E" w:rsidRDefault="00B6258E">
            <w:pPr>
              <w:pStyle w:val="af1"/>
            </w:pPr>
            <w:r>
              <w:rPr>
                <w:color w:val="000000"/>
                <w:szCs w:val="21"/>
              </w:rPr>
              <w:t>260g</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外形、材质</w:t>
            </w:r>
          </w:p>
        </w:tc>
        <w:tc>
          <w:tcPr>
            <w:tcW w:w="2693" w:type="dxa"/>
            <w:vAlign w:val="center"/>
          </w:tcPr>
          <w:p w:rsidR="00671E2E" w:rsidRDefault="00B6258E">
            <w:pPr>
              <w:pStyle w:val="af1"/>
            </w:pPr>
            <w:r>
              <w:t>黑色</w:t>
            </w:r>
            <w:r>
              <w:rPr>
                <w:rFonts w:hint="eastAsia"/>
              </w:rPr>
              <w:t>PC</w:t>
            </w:r>
            <w:r>
              <w:t>+ABS</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防护等级</w:t>
            </w:r>
          </w:p>
        </w:tc>
        <w:tc>
          <w:tcPr>
            <w:tcW w:w="2693" w:type="dxa"/>
            <w:vAlign w:val="center"/>
          </w:tcPr>
          <w:p w:rsidR="00671E2E" w:rsidRDefault="00B6258E">
            <w:pPr>
              <w:pStyle w:val="af1"/>
            </w:pPr>
            <w:r>
              <w:t>IP68</w:t>
            </w:r>
          </w:p>
        </w:tc>
        <w:tc>
          <w:tcPr>
            <w:tcW w:w="2410" w:type="dxa"/>
            <w:vMerge/>
          </w:tcPr>
          <w:p w:rsidR="00671E2E" w:rsidRDefault="00671E2E">
            <w:pPr>
              <w:pStyle w:val="af1"/>
            </w:pPr>
          </w:p>
        </w:tc>
      </w:tr>
      <w:tr w:rsidR="00671E2E">
        <w:tc>
          <w:tcPr>
            <w:tcW w:w="1134" w:type="dxa"/>
            <w:vMerge w:val="restart"/>
            <w:vAlign w:val="center"/>
          </w:tcPr>
          <w:p w:rsidR="00671E2E" w:rsidRDefault="00B6258E">
            <w:pPr>
              <w:pStyle w:val="af1"/>
            </w:pPr>
            <w:r>
              <w:t>通讯参数</w:t>
            </w:r>
          </w:p>
        </w:tc>
        <w:tc>
          <w:tcPr>
            <w:tcW w:w="1985" w:type="dxa"/>
            <w:vAlign w:val="center"/>
          </w:tcPr>
          <w:p w:rsidR="00671E2E" w:rsidRDefault="00B6258E">
            <w:pPr>
              <w:pStyle w:val="af1"/>
            </w:pPr>
            <w:r>
              <w:t>通讯方式</w:t>
            </w:r>
          </w:p>
        </w:tc>
        <w:tc>
          <w:tcPr>
            <w:tcW w:w="2693" w:type="dxa"/>
            <w:vAlign w:val="center"/>
          </w:tcPr>
          <w:p w:rsidR="00671E2E" w:rsidRDefault="00B6258E">
            <w:pPr>
              <w:pStyle w:val="af1"/>
            </w:pPr>
            <w:r>
              <w:t>RF470MHz @ 100kbps</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通讯距离</w:t>
            </w:r>
          </w:p>
        </w:tc>
        <w:tc>
          <w:tcPr>
            <w:tcW w:w="2693" w:type="dxa"/>
            <w:vAlign w:val="center"/>
          </w:tcPr>
          <w:p w:rsidR="00671E2E" w:rsidRDefault="00B6258E">
            <w:pPr>
              <w:pStyle w:val="af1"/>
            </w:pPr>
            <w:r>
              <w:t>≤50m</w:t>
            </w:r>
          </w:p>
        </w:tc>
        <w:tc>
          <w:tcPr>
            <w:tcW w:w="2410" w:type="dxa"/>
            <w:vMerge/>
          </w:tcPr>
          <w:p w:rsidR="00671E2E" w:rsidRDefault="00671E2E">
            <w:pPr>
              <w:pStyle w:val="af1"/>
            </w:pPr>
          </w:p>
        </w:tc>
      </w:tr>
      <w:tr w:rsidR="00671E2E">
        <w:tc>
          <w:tcPr>
            <w:tcW w:w="1134" w:type="dxa"/>
            <w:vMerge w:val="restart"/>
            <w:vAlign w:val="center"/>
          </w:tcPr>
          <w:p w:rsidR="00671E2E" w:rsidRDefault="00B6258E">
            <w:pPr>
              <w:pStyle w:val="af1"/>
            </w:pPr>
            <w:r>
              <w:t>特性参数</w:t>
            </w:r>
          </w:p>
        </w:tc>
        <w:tc>
          <w:tcPr>
            <w:tcW w:w="1985" w:type="dxa"/>
            <w:vAlign w:val="center"/>
          </w:tcPr>
          <w:p w:rsidR="00671E2E" w:rsidRDefault="00B6258E">
            <w:pPr>
              <w:pStyle w:val="af1"/>
            </w:pPr>
            <w:r>
              <w:t>车位满空判定时间</w:t>
            </w:r>
          </w:p>
        </w:tc>
        <w:tc>
          <w:tcPr>
            <w:tcW w:w="2693" w:type="dxa"/>
            <w:vAlign w:val="center"/>
          </w:tcPr>
          <w:p w:rsidR="00671E2E" w:rsidRDefault="00B6258E">
            <w:pPr>
              <w:pStyle w:val="af1"/>
            </w:pPr>
            <w:r>
              <w:t>3s</w:t>
            </w:r>
          </w:p>
        </w:tc>
        <w:tc>
          <w:tcPr>
            <w:tcW w:w="2410" w:type="dxa"/>
            <w:vMerge/>
          </w:tcPr>
          <w:p w:rsidR="00671E2E" w:rsidRDefault="00671E2E">
            <w:pPr>
              <w:pStyle w:val="af1"/>
              <w:rPr>
                <w:color w:val="FF0000"/>
              </w:rPr>
            </w:pPr>
          </w:p>
        </w:tc>
      </w:tr>
      <w:tr w:rsidR="00671E2E">
        <w:tc>
          <w:tcPr>
            <w:tcW w:w="1134" w:type="dxa"/>
            <w:vMerge/>
            <w:vAlign w:val="center"/>
          </w:tcPr>
          <w:p w:rsidR="00671E2E" w:rsidRDefault="00671E2E">
            <w:pPr>
              <w:pStyle w:val="af1"/>
            </w:pPr>
          </w:p>
        </w:tc>
        <w:tc>
          <w:tcPr>
            <w:tcW w:w="1985" w:type="dxa"/>
            <w:vAlign w:val="center"/>
          </w:tcPr>
          <w:p w:rsidR="00671E2E" w:rsidRDefault="00B6258E">
            <w:pPr>
              <w:pStyle w:val="af1"/>
            </w:pPr>
            <w:r>
              <w:t>安装方式</w:t>
            </w:r>
          </w:p>
        </w:tc>
        <w:tc>
          <w:tcPr>
            <w:tcW w:w="2693" w:type="dxa"/>
            <w:vAlign w:val="center"/>
          </w:tcPr>
          <w:p w:rsidR="00671E2E" w:rsidRDefault="00B6258E">
            <w:pPr>
              <w:pStyle w:val="af1"/>
            </w:pPr>
            <w:r>
              <w:rPr>
                <w:rFonts w:hint="eastAsia"/>
              </w:rPr>
              <w:t>垂直</w:t>
            </w:r>
            <w:r>
              <w:t>埋入车位</w:t>
            </w:r>
            <w:r>
              <w:rPr>
                <w:rFonts w:hint="eastAsia"/>
              </w:rPr>
              <w:t>中间（详</w:t>
            </w:r>
            <w:r>
              <w:t>见施工手册相关说明）</w:t>
            </w:r>
          </w:p>
        </w:tc>
        <w:tc>
          <w:tcPr>
            <w:tcW w:w="2410" w:type="dxa"/>
            <w:vMerge/>
          </w:tcPr>
          <w:p w:rsidR="00671E2E" w:rsidRDefault="00671E2E">
            <w:pPr>
              <w:pStyle w:val="af1"/>
            </w:pPr>
          </w:p>
        </w:tc>
      </w:tr>
    </w:tbl>
    <w:p w:rsidR="00671E2E" w:rsidRDefault="00B6258E">
      <w:pPr>
        <w:pStyle w:val="2"/>
      </w:pPr>
      <w:r>
        <w:t xml:space="preserve">3.2  </w:t>
      </w:r>
      <w:r>
        <w:rPr>
          <w:rFonts w:hint="eastAsia"/>
        </w:rPr>
        <w:t>地磁</w:t>
      </w:r>
      <w:r>
        <w:t>数据中继</w:t>
      </w:r>
      <w:r>
        <w:rPr>
          <w:rFonts w:hint="eastAsia"/>
        </w:rPr>
        <w:t>器</w:t>
      </w:r>
    </w:p>
    <w:p w:rsidR="00671E2E" w:rsidRDefault="00B6258E">
      <w:pPr>
        <w:pStyle w:val="3"/>
      </w:pPr>
      <w:r>
        <w:t>3.</w:t>
      </w:r>
      <w:r>
        <w:rPr>
          <w:rFonts w:hint="eastAsia"/>
        </w:rPr>
        <w:t>2.1</w:t>
      </w:r>
      <w:r>
        <w:t xml:space="preserve"> </w:t>
      </w:r>
      <w:r>
        <w:rPr>
          <w:rFonts w:hint="eastAsia"/>
        </w:rPr>
        <w:t xml:space="preserve"> </w:t>
      </w:r>
      <w:r>
        <w:rPr>
          <w:rFonts w:hint="eastAsia"/>
        </w:rPr>
        <w:t>概述</w:t>
      </w:r>
    </w:p>
    <w:p w:rsidR="00671E2E" w:rsidRDefault="00B6258E">
      <w:pPr>
        <w:ind w:firstLine="420"/>
      </w:pPr>
      <w:r>
        <w:rPr>
          <w:rFonts w:hint="eastAsia"/>
        </w:rPr>
        <w:t>地磁</w:t>
      </w:r>
      <w:r>
        <w:t>数据</w:t>
      </w:r>
      <w:r>
        <w:rPr>
          <w:rFonts w:hint="eastAsia"/>
        </w:rPr>
        <w:t>中继器包含</w:t>
      </w:r>
      <w:r>
        <w:t>两路</w:t>
      </w:r>
      <w:r>
        <w:rPr>
          <w:rFonts w:hint="eastAsia"/>
        </w:rPr>
        <w:t>无线</w:t>
      </w:r>
      <w:r>
        <w:t>通道，一路实时采集地磁车位探测器发送的数据，将数据</w:t>
      </w:r>
      <w:r>
        <w:rPr>
          <w:rFonts w:hint="eastAsia"/>
        </w:rPr>
        <w:t>打包</w:t>
      </w:r>
      <w:r>
        <w:t>处理后，通过另一</w:t>
      </w:r>
      <w:r>
        <w:rPr>
          <w:rFonts w:hint="eastAsia"/>
        </w:rPr>
        <w:t>路</w:t>
      </w:r>
      <w:r>
        <w:t>无线通道发送给无线节点控制器</w:t>
      </w:r>
      <w:r>
        <w:rPr>
          <w:rFonts w:hint="eastAsia"/>
        </w:rPr>
        <w:t>，</w:t>
      </w:r>
      <w:r>
        <w:t>实现</w:t>
      </w:r>
      <w:r>
        <w:rPr>
          <w:rFonts w:hint="eastAsia"/>
        </w:rPr>
        <w:t>数据</w:t>
      </w:r>
      <w:r>
        <w:t>中继功能。通过</w:t>
      </w:r>
      <w:r>
        <w:rPr>
          <w:rFonts w:hint="eastAsia"/>
        </w:rPr>
        <w:t>这种</w:t>
      </w:r>
      <w:r>
        <w:t>方法，</w:t>
      </w:r>
      <w:r>
        <w:rPr>
          <w:rFonts w:hint="eastAsia"/>
        </w:rPr>
        <w:t>提高</w:t>
      </w:r>
      <w:r>
        <w:t>无线覆盖</w:t>
      </w:r>
      <w:r>
        <w:rPr>
          <w:rFonts w:hint="eastAsia"/>
        </w:rPr>
        <w:t>范围</w:t>
      </w:r>
      <w:r>
        <w:t>，</w:t>
      </w:r>
      <w:r>
        <w:rPr>
          <w:rFonts w:hint="eastAsia"/>
        </w:rPr>
        <w:t>有效解决</w:t>
      </w:r>
      <w:r>
        <w:t>大规模停车场</w:t>
      </w:r>
      <w:r>
        <w:rPr>
          <w:rFonts w:hint="eastAsia"/>
        </w:rPr>
        <w:t>组</w:t>
      </w:r>
      <w:proofErr w:type="gramStart"/>
      <w:r>
        <w:rPr>
          <w:rFonts w:hint="eastAsia"/>
        </w:rPr>
        <w:t>网困</w:t>
      </w:r>
      <w:r>
        <w:t>难</w:t>
      </w:r>
      <w:proofErr w:type="gramEnd"/>
      <w:r>
        <w:t>的问题。</w:t>
      </w:r>
    </w:p>
    <w:p w:rsidR="00671E2E" w:rsidRDefault="00B6258E">
      <w:pPr>
        <w:pStyle w:val="3"/>
      </w:pPr>
      <w:r>
        <w:t>3.</w:t>
      </w:r>
      <w:r>
        <w:rPr>
          <w:rFonts w:hint="eastAsia"/>
        </w:rPr>
        <w:t xml:space="preserve">2.2 </w:t>
      </w:r>
      <w:r>
        <w:t xml:space="preserve"> </w:t>
      </w:r>
      <w:r>
        <w:rPr>
          <w:rFonts w:hint="eastAsia"/>
        </w:rPr>
        <w:t>技术参数</w:t>
      </w:r>
    </w:p>
    <w:tbl>
      <w:tblPr>
        <w:tblW w:w="8262"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701"/>
        <w:gridCol w:w="2977"/>
        <w:gridCol w:w="2439"/>
      </w:tblGrid>
      <w:tr w:rsidR="00671E2E">
        <w:tc>
          <w:tcPr>
            <w:tcW w:w="1145" w:type="dxa"/>
            <w:vMerge w:val="restart"/>
            <w:vAlign w:val="center"/>
          </w:tcPr>
          <w:p w:rsidR="00671E2E" w:rsidRDefault="00B6258E">
            <w:pPr>
              <w:pStyle w:val="af1"/>
            </w:pPr>
            <w:r>
              <w:rPr>
                <w:rFonts w:hint="eastAsia"/>
              </w:rPr>
              <w:t>基本</w:t>
            </w:r>
            <w:r>
              <w:t>参数</w:t>
            </w:r>
          </w:p>
        </w:tc>
        <w:tc>
          <w:tcPr>
            <w:tcW w:w="1701" w:type="dxa"/>
            <w:vAlign w:val="center"/>
          </w:tcPr>
          <w:p w:rsidR="00671E2E" w:rsidRDefault="00B6258E">
            <w:pPr>
              <w:pStyle w:val="af1"/>
            </w:pPr>
            <w:r>
              <w:rPr>
                <w:rFonts w:hint="eastAsia"/>
              </w:rPr>
              <w:t>产品型号</w:t>
            </w:r>
          </w:p>
        </w:tc>
        <w:tc>
          <w:tcPr>
            <w:tcW w:w="2977" w:type="dxa"/>
            <w:vAlign w:val="center"/>
          </w:tcPr>
          <w:p w:rsidR="00671E2E" w:rsidRDefault="00B6258E">
            <w:pPr>
              <w:pStyle w:val="af1"/>
            </w:pPr>
            <w:r>
              <w:t>WBP-</w:t>
            </w:r>
            <w:r>
              <w:rPr>
                <w:rFonts w:hint="eastAsia"/>
              </w:rPr>
              <w:t>K02MS</w:t>
            </w:r>
          </w:p>
        </w:tc>
        <w:tc>
          <w:tcPr>
            <w:tcW w:w="2439" w:type="dxa"/>
            <w:vMerge w:val="restart"/>
            <w:vAlign w:val="center"/>
          </w:tcPr>
          <w:p w:rsidR="00671E2E" w:rsidRDefault="00B6258E">
            <w:pPr>
              <w:pStyle w:val="af1"/>
            </w:pPr>
            <w:r>
              <w:pict>
                <v:shape id="图片 3" o:spid="_x0000_i1027" type="#_x0000_t75" style="width:86.25pt;height:102.75pt">
                  <v:imagedata r:id="rId10" o:title=""/>
                </v:shape>
              </w:pict>
            </w: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供电方式</w:t>
            </w:r>
          </w:p>
        </w:tc>
        <w:tc>
          <w:tcPr>
            <w:tcW w:w="2977" w:type="dxa"/>
            <w:vAlign w:val="center"/>
          </w:tcPr>
          <w:p w:rsidR="00671E2E" w:rsidRDefault="00B6258E">
            <w:pPr>
              <w:pStyle w:val="af1"/>
            </w:pPr>
            <w:r>
              <w:rPr>
                <w:rFonts w:hint="eastAsia"/>
              </w:rPr>
              <w:t>A</w:t>
            </w:r>
            <w:r>
              <w:t xml:space="preserve">C </w:t>
            </w:r>
            <w:r>
              <w:rPr>
                <w:rFonts w:hint="eastAsia"/>
              </w:rPr>
              <w:t>220V</w:t>
            </w:r>
            <w:r>
              <w:rPr>
                <w:rFonts w:hint="eastAsia"/>
              </w:rPr>
              <w:t>（或太阳能</w:t>
            </w:r>
            <w:r>
              <w:t>+</w:t>
            </w:r>
            <w:r>
              <w:rPr>
                <w:rFonts w:hint="eastAsia"/>
              </w:rPr>
              <w:t>电池）</w:t>
            </w:r>
          </w:p>
        </w:tc>
        <w:tc>
          <w:tcPr>
            <w:tcW w:w="2439" w:type="dxa"/>
            <w:vMerge/>
            <w:vAlign w:val="center"/>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t>功</w:t>
            </w:r>
            <w:r>
              <w:rPr>
                <w:rFonts w:hint="eastAsia"/>
              </w:rPr>
              <w:t xml:space="preserve">    </w:t>
            </w:r>
            <w:r>
              <w:t>耗</w:t>
            </w:r>
          </w:p>
        </w:tc>
        <w:tc>
          <w:tcPr>
            <w:tcW w:w="2977" w:type="dxa"/>
            <w:vAlign w:val="center"/>
          </w:tcPr>
          <w:p w:rsidR="00671E2E" w:rsidRDefault="00B6258E">
            <w:pPr>
              <w:pStyle w:val="af1"/>
            </w:pPr>
            <w:r>
              <w:rPr>
                <w:rFonts w:hint="eastAsia"/>
              </w:rPr>
              <w:t>&lt;2W</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工作</w:t>
            </w:r>
            <w:r>
              <w:t>温度</w:t>
            </w:r>
          </w:p>
        </w:tc>
        <w:tc>
          <w:tcPr>
            <w:tcW w:w="2977" w:type="dxa"/>
            <w:vAlign w:val="center"/>
          </w:tcPr>
          <w:p w:rsidR="00671E2E" w:rsidRDefault="00B6258E">
            <w:pPr>
              <w:pStyle w:val="af1"/>
            </w:pPr>
            <w:r>
              <w:rPr>
                <w:rFonts w:hint="eastAsia"/>
              </w:rPr>
              <w:t>-20~+65</w:t>
            </w:r>
            <w:r>
              <w:rPr>
                <w:rFonts w:hint="eastAsia"/>
              </w:rP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存储</w:t>
            </w:r>
            <w:r>
              <w:t>温度</w:t>
            </w:r>
          </w:p>
        </w:tc>
        <w:tc>
          <w:tcPr>
            <w:tcW w:w="2977" w:type="dxa"/>
            <w:vAlign w:val="center"/>
          </w:tcPr>
          <w:p w:rsidR="00671E2E" w:rsidRDefault="00B6258E">
            <w:pPr>
              <w:pStyle w:val="af1"/>
            </w:pPr>
            <w:r>
              <w:rPr>
                <w:rFonts w:hint="eastAsia"/>
              </w:rPr>
              <w:t>-40~+85</w:t>
            </w:r>
            <w:r>
              <w:rPr>
                <w:rFonts w:hint="eastAsia"/>
              </w:rP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环境</w:t>
            </w:r>
            <w:r>
              <w:t>湿度</w:t>
            </w:r>
          </w:p>
        </w:tc>
        <w:tc>
          <w:tcPr>
            <w:tcW w:w="2977" w:type="dxa"/>
            <w:vAlign w:val="center"/>
          </w:tcPr>
          <w:p w:rsidR="00671E2E" w:rsidRDefault="00B6258E">
            <w:pPr>
              <w:pStyle w:val="af1"/>
            </w:pPr>
            <w:r>
              <w:rPr>
                <w:rFonts w:hint="eastAsia"/>
              </w:rPr>
              <w:t>≤</w:t>
            </w:r>
            <w:r>
              <w:t>90%RH(</w:t>
            </w:r>
            <w:proofErr w:type="gramStart"/>
            <w:r>
              <w:rPr>
                <w:rFonts w:hint="eastAsia"/>
              </w:rPr>
              <w:t>不</w:t>
            </w:r>
            <w:proofErr w:type="gramEnd"/>
            <w:r>
              <w:rPr>
                <w:rFonts w:hint="eastAsia"/>
              </w:rPr>
              <w:t>凝露</w:t>
            </w:r>
            <w: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t>材</w:t>
            </w:r>
            <w:r>
              <w:rPr>
                <w:rFonts w:hint="eastAsia"/>
              </w:rPr>
              <w:t xml:space="preserve">    </w:t>
            </w:r>
            <w:r>
              <w:t>质</w:t>
            </w:r>
          </w:p>
        </w:tc>
        <w:tc>
          <w:tcPr>
            <w:tcW w:w="2977" w:type="dxa"/>
            <w:vAlign w:val="center"/>
          </w:tcPr>
          <w:p w:rsidR="00671E2E" w:rsidRDefault="00B6258E">
            <w:pPr>
              <w:pStyle w:val="af1"/>
            </w:pPr>
            <w:proofErr w:type="gramStart"/>
            <w:r>
              <w:rPr>
                <w:rFonts w:hint="eastAsia"/>
              </w:rPr>
              <w:t>冷钢烤漆</w:t>
            </w:r>
            <w:proofErr w:type="gramEnd"/>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防护</w:t>
            </w:r>
            <w:r>
              <w:t>等级</w:t>
            </w:r>
          </w:p>
        </w:tc>
        <w:tc>
          <w:tcPr>
            <w:tcW w:w="2977" w:type="dxa"/>
            <w:vAlign w:val="center"/>
          </w:tcPr>
          <w:p w:rsidR="00671E2E" w:rsidRDefault="00B6258E">
            <w:pPr>
              <w:pStyle w:val="af1"/>
            </w:pPr>
            <w:r>
              <w:rPr>
                <w:rFonts w:hint="eastAsia"/>
              </w:rPr>
              <w:t>IP67</w:t>
            </w:r>
          </w:p>
        </w:tc>
        <w:tc>
          <w:tcPr>
            <w:tcW w:w="2439" w:type="dxa"/>
            <w:vMerge/>
          </w:tcPr>
          <w:p w:rsidR="00671E2E" w:rsidRDefault="00671E2E">
            <w:pPr>
              <w:pStyle w:val="af1"/>
            </w:pPr>
          </w:p>
        </w:tc>
      </w:tr>
      <w:tr w:rsidR="00671E2E">
        <w:tc>
          <w:tcPr>
            <w:tcW w:w="1145" w:type="dxa"/>
            <w:vMerge w:val="restart"/>
            <w:vAlign w:val="center"/>
          </w:tcPr>
          <w:p w:rsidR="00671E2E" w:rsidRDefault="00B6258E">
            <w:pPr>
              <w:pStyle w:val="af1"/>
            </w:pPr>
            <w:r>
              <w:rPr>
                <w:rFonts w:hint="eastAsia"/>
              </w:rPr>
              <w:t>通讯</w:t>
            </w:r>
            <w:r>
              <w:t>参数</w:t>
            </w:r>
          </w:p>
        </w:tc>
        <w:tc>
          <w:tcPr>
            <w:tcW w:w="1701" w:type="dxa"/>
            <w:vAlign w:val="center"/>
          </w:tcPr>
          <w:p w:rsidR="00671E2E" w:rsidRDefault="00B6258E">
            <w:pPr>
              <w:pStyle w:val="af1"/>
            </w:pPr>
            <w:r>
              <w:rPr>
                <w:rFonts w:hint="eastAsia"/>
              </w:rPr>
              <w:t>通讯</w:t>
            </w:r>
            <w:r>
              <w:t>方式</w:t>
            </w:r>
          </w:p>
        </w:tc>
        <w:tc>
          <w:tcPr>
            <w:tcW w:w="2977" w:type="dxa"/>
            <w:vAlign w:val="center"/>
          </w:tcPr>
          <w:p w:rsidR="00671E2E" w:rsidRDefault="00B6258E">
            <w:pPr>
              <w:pStyle w:val="af1"/>
            </w:pPr>
            <w:r>
              <w:rPr>
                <w:rFonts w:hint="eastAsia"/>
              </w:rPr>
              <w:t>2</w:t>
            </w:r>
            <w:r>
              <w:rPr>
                <w:rFonts w:hint="eastAsia"/>
              </w:rPr>
              <w:t>路</w:t>
            </w:r>
            <w:r>
              <w:rPr>
                <w:rFonts w:hint="eastAsia"/>
              </w:rPr>
              <w:t>RF470MHz</w:t>
            </w:r>
            <w:r>
              <w:t xml:space="preserve"> @ 100kbps</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通讯距离</w:t>
            </w:r>
          </w:p>
        </w:tc>
        <w:tc>
          <w:tcPr>
            <w:tcW w:w="2977" w:type="dxa"/>
            <w:vAlign w:val="center"/>
          </w:tcPr>
          <w:p w:rsidR="00671E2E" w:rsidRDefault="00B6258E">
            <w:pPr>
              <w:pStyle w:val="af1"/>
            </w:pPr>
            <w:r>
              <w:rPr>
                <w:rFonts w:hint="eastAsia"/>
              </w:rPr>
              <w:t>与探测器：≤</w:t>
            </w:r>
            <w:r>
              <w:t>5</w:t>
            </w:r>
            <w:r>
              <w:rPr>
                <w:rFonts w:hint="eastAsia"/>
              </w:rPr>
              <w:t>0m</w:t>
            </w:r>
          </w:p>
          <w:p w:rsidR="00671E2E" w:rsidRDefault="00B6258E">
            <w:pPr>
              <w:pStyle w:val="af1"/>
            </w:pPr>
            <w:r>
              <w:rPr>
                <w:rFonts w:hint="eastAsia"/>
              </w:rPr>
              <w:t>与无线</w:t>
            </w:r>
            <w:r>
              <w:t>节点控制器：</w:t>
            </w:r>
            <w:r>
              <w:rPr>
                <w:rFonts w:hint="eastAsia"/>
              </w:rPr>
              <w:t>≤</w:t>
            </w:r>
            <w:r>
              <w:t>20</w:t>
            </w:r>
            <w:r>
              <w:rPr>
                <w:rFonts w:hint="eastAsia"/>
              </w:rPr>
              <w:t>0m</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设备</w:t>
            </w:r>
            <w:r>
              <w:t>容量</w:t>
            </w:r>
          </w:p>
        </w:tc>
        <w:tc>
          <w:tcPr>
            <w:tcW w:w="2977" w:type="dxa"/>
            <w:vAlign w:val="center"/>
          </w:tcPr>
          <w:p w:rsidR="00671E2E" w:rsidRDefault="00B6258E">
            <w:pPr>
              <w:pStyle w:val="af1"/>
            </w:pPr>
            <w:r>
              <w:rPr>
                <w:rFonts w:hint="eastAsia"/>
              </w:rPr>
              <w:t>探测器：</w:t>
            </w:r>
            <w:r>
              <w:t>128</w:t>
            </w:r>
            <w:r>
              <w:rPr>
                <w:rFonts w:hint="eastAsia"/>
              </w:rPr>
              <w:t>（视</w:t>
            </w:r>
            <w:r>
              <w:t>现场距离</w:t>
            </w:r>
            <w:r>
              <w:rPr>
                <w:rFonts w:hint="eastAsia"/>
              </w:rPr>
              <w:t>而定</w:t>
            </w:r>
            <w:r>
              <w:t>）</w:t>
            </w:r>
          </w:p>
        </w:tc>
        <w:tc>
          <w:tcPr>
            <w:tcW w:w="2439" w:type="dxa"/>
            <w:vMerge/>
          </w:tcPr>
          <w:p w:rsidR="00671E2E" w:rsidRDefault="00671E2E">
            <w:pPr>
              <w:pStyle w:val="af1"/>
            </w:pPr>
          </w:p>
        </w:tc>
      </w:tr>
    </w:tbl>
    <w:p w:rsidR="00671E2E" w:rsidRDefault="00B6258E">
      <w:pPr>
        <w:pStyle w:val="2"/>
      </w:pPr>
      <w:r>
        <w:t xml:space="preserve">3.3  </w:t>
      </w:r>
      <w:r>
        <w:rPr>
          <w:rFonts w:hint="eastAsia"/>
        </w:rPr>
        <w:t>无线节点控制器</w:t>
      </w:r>
    </w:p>
    <w:p w:rsidR="00671E2E" w:rsidRDefault="00B6258E">
      <w:pPr>
        <w:pStyle w:val="3"/>
      </w:pPr>
      <w:r>
        <w:t>3.3</w:t>
      </w:r>
      <w:r>
        <w:rPr>
          <w:rFonts w:hint="eastAsia"/>
        </w:rPr>
        <w:t>.1</w:t>
      </w:r>
      <w:r>
        <w:t xml:space="preserve"> </w:t>
      </w:r>
      <w:r>
        <w:rPr>
          <w:rFonts w:hint="eastAsia"/>
        </w:rPr>
        <w:t xml:space="preserve"> </w:t>
      </w:r>
      <w:r>
        <w:rPr>
          <w:rFonts w:hint="eastAsia"/>
        </w:rPr>
        <w:t>概述</w:t>
      </w:r>
    </w:p>
    <w:p w:rsidR="00671E2E" w:rsidRDefault="00B6258E">
      <w:pPr>
        <w:ind w:firstLine="420"/>
        <w:rPr>
          <w:b/>
          <w:bCs/>
        </w:rPr>
      </w:pPr>
      <w:r>
        <w:rPr>
          <w:rFonts w:hint="eastAsia"/>
        </w:rPr>
        <w:t>无线节点控制器通过无线通讯汇集其区域内所有地磁检测器的状态信息，并将所有车位状态信息上传至集中控制器。</w:t>
      </w:r>
    </w:p>
    <w:p w:rsidR="00671E2E" w:rsidRDefault="00B6258E">
      <w:pPr>
        <w:pStyle w:val="3"/>
      </w:pPr>
      <w:r>
        <w:t>3.3</w:t>
      </w:r>
      <w:r>
        <w:rPr>
          <w:rFonts w:hint="eastAsia"/>
        </w:rPr>
        <w:t xml:space="preserve">.2 </w:t>
      </w:r>
      <w:r>
        <w:t xml:space="preserve"> </w:t>
      </w:r>
      <w:r>
        <w:rPr>
          <w:rFonts w:hint="eastAsia"/>
        </w:rPr>
        <w:t>技术参数</w:t>
      </w:r>
    </w:p>
    <w:tbl>
      <w:tblPr>
        <w:tblW w:w="8262"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5"/>
        <w:gridCol w:w="1701"/>
        <w:gridCol w:w="2977"/>
        <w:gridCol w:w="2439"/>
      </w:tblGrid>
      <w:tr w:rsidR="00671E2E">
        <w:tc>
          <w:tcPr>
            <w:tcW w:w="1145" w:type="dxa"/>
            <w:vMerge w:val="restart"/>
            <w:vAlign w:val="center"/>
          </w:tcPr>
          <w:p w:rsidR="00671E2E" w:rsidRDefault="00B6258E">
            <w:pPr>
              <w:pStyle w:val="af1"/>
            </w:pPr>
            <w:r>
              <w:rPr>
                <w:rFonts w:hint="eastAsia"/>
              </w:rPr>
              <w:t>基本</w:t>
            </w:r>
            <w:r>
              <w:t>参数</w:t>
            </w:r>
          </w:p>
        </w:tc>
        <w:tc>
          <w:tcPr>
            <w:tcW w:w="1701" w:type="dxa"/>
            <w:vAlign w:val="center"/>
          </w:tcPr>
          <w:p w:rsidR="00671E2E" w:rsidRDefault="00B6258E">
            <w:pPr>
              <w:pStyle w:val="af1"/>
            </w:pPr>
            <w:r>
              <w:rPr>
                <w:rFonts w:hint="eastAsia"/>
              </w:rPr>
              <w:t>产品型号</w:t>
            </w:r>
          </w:p>
        </w:tc>
        <w:tc>
          <w:tcPr>
            <w:tcW w:w="2977" w:type="dxa"/>
            <w:vAlign w:val="center"/>
          </w:tcPr>
          <w:p w:rsidR="00671E2E" w:rsidRDefault="00B6258E">
            <w:pPr>
              <w:pStyle w:val="af1"/>
            </w:pPr>
            <w:r>
              <w:t>WBP-</w:t>
            </w:r>
            <w:r>
              <w:rPr>
                <w:rFonts w:hint="eastAsia"/>
              </w:rPr>
              <w:t>K02MC</w:t>
            </w:r>
          </w:p>
        </w:tc>
        <w:tc>
          <w:tcPr>
            <w:tcW w:w="2439" w:type="dxa"/>
            <w:vMerge w:val="restart"/>
            <w:vAlign w:val="center"/>
          </w:tcPr>
          <w:p w:rsidR="00671E2E" w:rsidRDefault="00B6258E">
            <w:pPr>
              <w:pStyle w:val="af1"/>
            </w:pPr>
            <w:r>
              <w:pict>
                <v:shape id="Picture 4" o:spid="_x0000_i1028" type="#_x0000_t75" style="width:86.25pt;height:102.75pt">
                  <v:imagedata r:id="rId10" o:title=""/>
                </v:shape>
              </w:pict>
            </w: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供电方式</w:t>
            </w:r>
          </w:p>
        </w:tc>
        <w:tc>
          <w:tcPr>
            <w:tcW w:w="2977" w:type="dxa"/>
            <w:vAlign w:val="center"/>
          </w:tcPr>
          <w:p w:rsidR="00671E2E" w:rsidRDefault="00B6258E">
            <w:pPr>
              <w:pStyle w:val="af1"/>
            </w:pPr>
            <w:r>
              <w:rPr>
                <w:rFonts w:hint="eastAsia"/>
              </w:rPr>
              <w:t>A</w:t>
            </w:r>
            <w:r>
              <w:t xml:space="preserve">C </w:t>
            </w:r>
            <w:r>
              <w:rPr>
                <w:rFonts w:hint="eastAsia"/>
              </w:rPr>
              <w:t>220V</w:t>
            </w:r>
            <w:r>
              <w:rPr>
                <w:rFonts w:hint="eastAsia"/>
              </w:rPr>
              <w:t>（或太阳能</w:t>
            </w:r>
            <w:r>
              <w:t>+</w:t>
            </w:r>
            <w:r>
              <w:rPr>
                <w:rFonts w:hint="eastAsia"/>
              </w:rPr>
              <w:t>电池）</w:t>
            </w:r>
          </w:p>
        </w:tc>
        <w:tc>
          <w:tcPr>
            <w:tcW w:w="2439" w:type="dxa"/>
            <w:vMerge/>
            <w:vAlign w:val="center"/>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t>功</w:t>
            </w:r>
            <w:r>
              <w:rPr>
                <w:rFonts w:hint="eastAsia"/>
              </w:rPr>
              <w:t xml:space="preserve">    </w:t>
            </w:r>
            <w:r>
              <w:t>耗</w:t>
            </w:r>
          </w:p>
        </w:tc>
        <w:tc>
          <w:tcPr>
            <w:tcW w:w="2977" w:type="dxa"/>
            <w:vAlign w:val="center"/>
          </w:tcPr>
          <w:p w:rsidR="00671E2E" w:rsidRDefault="00B6258E">
            <w:pPr>
              <w:pStyle w:val="af1"/>
            </w:pPr>
            <w:r>
              <w:rPr>
                <w:rFonts w:hint="eastAsia"/>
              </w:rPr>
              <w:t>&lt;2W</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工作</w:t>
            </w:r>
            <w:r>
              <w:t>温度</w:t>
            </w:r>
          </w:p>
        </w:tc>
        <w:tc>
          <w:tcPr>
            <w:tcW w:w="2977" w:type="dxa"/>
            <w:vAlign w:val="center"/>
          </w:tcPr>
          <w:p w:rsidR="00671E2E" w:rsidRDefault="00B6258E">
            <w:pPr>
              <w:pStyle w:val="af1"/>
            </w:pPr>
            <w:r>
              <w:rPr>
                <w:rFonts w:hint="eastAsia"/>
              </w:rPr>
              <w:t>-20~+65</w:t>
            </w:r>
            <w:r>
              <w:rPr>
                <w:rFonts w:hint="eastAsia"/>
              </w:rP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存储</w:t>
            </w:r>
            <w:r>
              <w:t>温度</w:t>
            </w:r>
          </w:p>
        </w:tc>
        <w:tc>
          <w:tcPr>
            <w:tcW w:w="2977" w:type="dxa"/>
            <w:vAlign w:val="center"/>
          </w:tcPr>
          <w:p w:rsidR="00671E2E" w:rsidRDefault="00B6258E">
            <w:pPr>
              <w:pStyle w:val="af1"/>
            </w:pPr>
            <w:r>
              <w:rPr>
                <w:rFonts w:hint="eastAsia"/>
              </w:rPr>
              <w:t>-40~+85</w:t>
            </w:r>
            <w:r>
              <w:rPr>
                <w:rFonts w:hint="eastAsia"/>
              </w:rP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环境</w:t>
            </w:r>
            <w:r>
              <w:t>湿度</w:t>
            </w:r>
          </w:p>
        </w:tc>
        <w:tc>
          <w:tcPr>
            <w:tcW w:w="2977" w:type="dxa"/>
            <w:vAlign w:val="center"/>
          </w:tcPr>
          <w:p w:rsidR="00671E2E" w:rsidRDefault="00B6258E">
            <w:pPr>
              <w:pStyle w:val="af1"/>
            </w:pPr>
            <w:r>
              <w:rPr>
                <w:rFonts w:hint="eastAsia"/>
              </w:rPr>
              <w:t>≤</w:t>
            </w:r>
            <w:r>
              <w:t>90%RH(</w:t>
            </w:r>
            <w:proofErr w:type="gramStart"/>
            <w:r>
              <w:rPr>
                <w:rFonts w:hint="eastAsia"/>
              </w:rPr>
              <w:t>不</w:t>
            </w:r>
            <w:proofErr w:type="gramEnd"/>
            <w:r>
              <w:rPr>
                <w:rFonts w:hint="eastAsia"/>
              </w:rPr>
              <w:t>凝露</w:t>
            </w:r>
            <w:r>
              <w:t>)</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外形、</w:t>
            </w:r>
            <w:r>
              <w:t>材质</w:t>
            </w:r>
          </w:p>
        </w:tc>
        <w:tc>
          <w:tcPr>
            <w:tcW w:w="2977" w:type="dxa"/>
            <w:vAlign w:val="center"/>
          </w:tcPr>
          <w:p w:rsidR="00671E2E" w:rsidRDefault="00B6258E">
            <w:pPr>
              <w:pStyle w:val="af1"/>
            </w:pPr>
            <w:proofErr w:type="gramStart"/>
            <w:r>
              <w:rPr>
                <w:rFonts w:hint="eastAsia"/>
              </w:rPr>
              <w:t>冷钢烤漆</w:t>
            </w:r>
            <w:proofErr w:type="gramEnd"/>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防护</w:t>
            </w:r>
            <w:r>
              <w:t>等级</w:t>
            </w:r>
          </w:p>
        </w:tc>
        <w:tc>
          <w:tcPr>
            <w:tcW w:w="2977" w:type="dxa"/>
            <w:vAlign w:val="center"/>
          </w:tcPr>
          <w:p w:rsidR="00671E2E" w:rsidRDefault="00B6258E">
            <w:pPr>
              <w:pStyle w:val="af1"/>
            </w:pPr>
            <w:r>
              <w:rPr>
                <w:rFonts w:hint="eastAsia"/>
              </w:rPr>
              <w:t>IP67</w:t>
            </w:r>
          </w:p>
        </w:tc>
        <w:tc>
          <w:tcPr>
            <w:tcW w:w="2439" w:type="dxa"/>
            <w:vMerge/>
          </w:tcPr>
          <w:p w:rsidR="00671E2E" w:rsidRDefault="00671E2E">
            <w:pPr>
              <w:pStyle w:val="af1"/>
            </w:pPr>
          </w:p>
        </w:tc>
      </w:tr>
      <w:tr w:rsidR="00671E2E">
        <w:tc>
          <w:tcPr>
            <w:tcW w:w="1145" w:type="dxa"/>
            <w:vMerge w:val="restart"/>
            <w:vAlign w:val="center"/>
          </w:tcPr>
          <w:p w:rsidR="00671E2E" w:rsidRDefault="00B6258E">
            <w:pPr>
              <w:pStyle w:val="af1"/>
            </w:pPr>
            <w:r>
              <w:rPr>
                <w:rFonts w:hint="eastAsia"/>
              </w:rPr>
              <w:t>通讯</w:t>
            </w:r>
            <w:r>
              <w:t>参数</w:t>
            </w:r>
          </w:p>
        </w:tc>
        <w:tc>
          <w:tcPr>
            <w:tcW w:w="1701" w:type="dxa"/>
            <w:vAlign w:val="center"/>
          </w:tcPr>
          <w:p w:rsidR="00671E2E" w:rsidRDefault="00B6258E">
            <w:pPr>
              <w:pStyle w:val="af1"/>
            </w:pPr>
            <w:r>
              <w:rPr>
                <w:rFonts w:hint="eastAsia"/>
              </w:rPr>
              <w:t>通讯</w:t>
            </w:r>
            <w:r>
              <w:t>方式</w:t>
            </w:r>
          </w:p>
        </w:tc>
        <w:tc>
          <w:tcPr>
            <w:tcW w:w="2977" w:type="dxa"/>
            <w:vAlign w:val="center"/>
          </w:tcPr>
          <w:p w:rsidR="00671E2E" w:rsidRDefault="00B6258E">
            <w:pPr>
              <w:pStyle w:val="af1"/>
            </w:pPr>
            <w:r>
              <w:rPr>
                <w:rFonts w:hint="eastAsia"/>
              </w:rPr>
              <w:t>RF470MHz</w:t>
            </w:r>
            <w:r>
              <w:t xml:space="preserve"> @ 100kbps</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通讯距离</w:t>
            </w:r>
          </w:p>
        </w:tc>
        <w:tc>
          <w:tcPr>
            <w:tcW w:w="2977" w:type="dxa"/>
            <w:vAlign w:val="center"/>
          </w:tcPr>
          <w:p w:rsidR="00671E2E" w:rsidRDefault="00B6258E">
            <w:pPr>
              <w:pStyle w:val="af1"/>
            </w:pPr>
            <w:r>
              <w:rPr>
                <w:rFonts w:hint="eastAsia"/>
              </w:rPr>
              <w:t>1</w:t>
            </w:r>
            <w:r>
              <w:rPr>
                <w:rFonts w:hint="eastAsia"/>
              </w:rPr>
              <w:t>、与下级</w:t>
            </w:r>
            <w:r>
              <w:t>设备：</w:t>
            </w:r>
          </w:p>
          <w:p w:rsidR="00671E2E" w:rsidRDefault="00B6258E">
            <w:pPr>
              <w:pStyle w:val="af1"/>
            </w:pPr>
            <w:r>
              <w:rPr>
                <w:rFonts w:hint="eastAsia"/>
              </w:rPr>
              <w:t>a</w:t>
            </w:r>
            <w:r>
              <w:t>.</w:t>
            </w:r>
            <w:r>
              <w:rPr>
                <w:rFonts w:hint="eastAsia"/>
              </w:rPr>
              <w:t>与</w:t>
            </w:r>
            <w:r>
              <w:t>地磁探测器</w:t>
            </w:r>
            <w:r>
              <w:rPr>
                <w:rFonts w:hint="eastAsia"/>
              </w:rPr>
              <w:t>≤</w:t>
            </w:r>
            <w:r>
              <w:t>5</w:t>
            </w:r>
            <w:r>
              <w:rPr>
                <w:rFonts w:hint="eastAsia"/>
              </w:rPr>
              <w:t>0</w:t>
            </w:r>
            <w:r>
              <w:t>m</w:t>
            </w:r>
          </w:p>
          <w:p w:rsidR="00671E2E" w:rsidRDefault="00B6258E">
            <w:pPr>
              <w:pStyle w:val="af1"/>
            </w:pPr>
            <w:r>
              <w:rPr>
                <w:rFonts w:hint="eastAsia"/>
              </w:rPr>
              <w:t>b.</w:t>
            </w:r>
            <w:r>
              <w:rPr>
                <w:rFonts w:hint="eastAsia"/>
              </w:rPr>
              <w:t>与地磁</w:t>
            </w:r>
            <w:r>
              <w:t>数据中继器</w:t>
            </w:r>
            <w:r>
              <w:rPr>
                <w:rFonts w:hint="eastAsia"/>
              </w:rPr>
              <w:t>≤</w:t>
            </w:r>
            <w:r>
              <w:t>20</w:t>
            </w:r>
            <w:r>
              <w:rPr>
                <w:rFonts w:hint="eastAsia"/>
              </w:rPr>
              <w:t>0</w:t>
            </w:r>
            <w:r>
              <w:t>m</w:t>
            </w:r>
          </w:p>
          <w:p w:rsidR="00671E2E" w:rsidRDefault="00B6258E">
            <w:pPr>
              <w:pStyle w:val="af1"/>
            </w:pPr>
            <w:r>
              <w:rPr>
                <w:rFonts w:hint="eastAsia"/>
              </w:rPr>
              <w:t>2</w:t>
            </w:r>
            <w:r>
              <w:rPr>
                <w:rFonts w:hint="eastAsia"/>
              </w:rPr>
              <w:t>、</w:t>
            </w:r>
            <w:r>
              <w:t>与</w:t>
            </w:r>
            <w:r>
              <w:rPr>
                <w:rFonts w:hint="eastAsia"/>
              </w:rPr>
              <w:t>上级</w:t>
            </w:r>
            <w:r>
              <w:t>设备：</w:t>
            </w:r>
          </w:p>
          <w:p w:rsidR="00671E2E" w:rsidRDefault="00B6258E">
            <w:pPr>
              <w:pStyle w:val="af1"/>
            </w:pPr>
            <w:r>
              <w:rPr>
                <w:rFonts w:hint="eastAsia"/>
              </w:rPr>
              <w:t>与集中控制器：≤</w:t>
            </w:r>
            <w:r>
              <w:t>20</w:t>
            </w:r>
            <w:r>
              <w:rPr>
                <w:rFonts w:hint="eastAsia"/>
              </w:rPr>
              <w:t>0m</w:t>
            </w:r>
          </w:p>
        </w:tc>
        <w:tc>
          <w:tcPr>
            <w:tcW w:w="2439" w:type="dxa"/>
            <w:vMerge/>
          </w:tcPr>
          <w:p w:rsidR="00671E2E" w:rsidRDefault="00671E2E">
            <w:pPr>
              <w:pStyle w:val="af1"/>
            </w:pPr>
          </w:p>
        </w:tc>
      </w:tr>
      <w:tr w:rsidR="00671E2E">
        <w:tc>
          <w:tcPr>
            <w:tcW w:w="1145" w:type="dxa"/>
            <w:vMerge/>
            <w:vAlign w:val="center"/>
          </w:tcPr>
          <w:p w:rsidR="00671E2E" w:rsidRDefault="00671E2E">
            <w:pPr>
              <w:pStyle w:val="af1"/>
            </w:pPr>
          </w:p>
        </w:tc>
        <w:tc>
          <w:tcPr>
            <w:tcW w:w="1701" w:type="dxa"/>
            <w:vAlign w:val="center"/>
          </w:tcPr>
          <w:p w:rsidR="00671E2E" w:rsidRDefault="00B6258E">
            <w:pPr>
              <w:pStyle w:val="af1"/>
            </w:pPr>
            <w:r>
              <w:rPr>
                <w:rFonts w:hint="eastAsia"/>
              </w:rPr>
              <w:t>设备</w:t>
            </w:r>
            <w:r>
              <w:t>容量</w:t>
            </w:r>
          </w:p>
        </w:tc>
        <w:tc>
          <w:tcPr>
            <w:tcW w:w="2977" w:type="dxa"/>
            <w:vAlign w:val="center"/>
          </w:tcPr>
          <w:p w:rsidR="00671E2E" w:rsidRDefault="00B6258E">
            <w:pPr>
              <w:pStyle w:val="af1"/>
            </w:pPr>
            <w:r>
              <w:rPr>
                <w:rFonts w:hint="eastAsia"/>
              </w:rPr>
              <w:t>探测器：</w:t>
            </w:r>
            <w:r>
              <w:t>128</w:t>
            </w:r>
            <w:r>
              <w:rPr>
                <w:rFonts w:hint="eastAsia"/>
              </w:rPr>
              <w:t>（视</w:t>
            </w:r>
            <w:r>
              <w:t>现场距离</w:t>
            </w:r>
            <w:r>
              <w:rPr>
                <w:rFonts w:hint="eastAsia"/>
              </w:rPr>
              <w:t>而定</w:t>
            </w:r>
            <w:r>
              <w:t>）</w:t>
            </w:r>
          </w:p>
        </w:tc>
        <w:tc>
          <w:tcPr>
            <w:tcW w:w="2439" w:type="dxa"/>
            <w:vMerge/>
          </w:tcPr>
          <w:p w:rsidR="00671E2E" w:rsidRDefault="00671E2E">
            <w:pPr>
              <w:pStyle w:val="af1"/>
            </w:pPr>
          </w:p>
        </w:tc>
      </w:tr>
    </w:tbl>
    <w:p w:rsidR="00671E2E" w:rsidRDefault="00B6258E">
      <w:pPr>
        <w:spacing w:beforeLines="50" w:before="156"/>
        <w:ind w:firstLine="420"/>
      </w:pPr>
      <w:r>
        <w:rPr>
          <w:rFonts w:hint="eastAsia"/>
          <w:highlight w:val="yellow"/>
        </w:rPr>
        <w:t>注</w:t>
      </w:r>
      <w:r>
        <w:rPr>
          <w:highlight w:val="yellow"/>
        </w:rPr>
        <w:t>：</w:t>
      </w:r>
      <w:r>
        <w:rPr>
          <w:rFonts w:hint="eastAsia"/>
          <w:highlight w:val="yellow"/>
        </w:rPr>
        <w:t>无线节点</w:t>
      </w:r>
      <w:r>
        <w:rPr>
          <w:highlight w:val="yellow"/>
        </w:rPr>
        <w:t>控制器提供有线版本，可</w:t>
      </w:r>
      <w:r>
        <w:rPr>
          <w:rFonts w:hint="eastAsia"/>
          <w:highlight w:val="yellow"/>
        </w:rPr>
        <w:t>实现连接</w:t>
      </w:r>
      <w:r>
        <w:rPr>
          <w:highlight w:val="yellow"/>
        </w:rPr>
        <w:t>有线（</w:t>
      </w:r>
      <w:r>
        <w:rPr>
          <w:rFonts w:hint="eastAsia"/>
          <w:highlight w:val="yellow"/>
        </w:rPr>
        <w:t>RS</w:t>
      </w:r>
      <w:r>
        <w:rPr>
          <w:highlight w:val="yellow"/>
        </w:rPr>
        <w:t>485@9600bps</w:t>
      </w:r>
      <w:r>
        <w:rPr>
          <w:highlight w:val="yellow"/>
        </w:rPr>
        <w:t>）</w:t>
      </w:r>
      <w:r>
        <w:rPr>
          <w:rFonts w:hint="eastAsia"/>
          <w:highlight w:val="yellow"/>
        </w:rPr>
        <w:t>诱导</w:t>
      </w:r>
      <w:r>
        <w:rPr>
          <w:highlight w:val="yellow"/>
        </w:rPr>
        <w:t>屏</w:t>
      </w:r>
      <w:r>
        <w:rPr>
          <w:rFonts w:hint="eastAsia"/>
          <w:highlight w:val="yellow"/>
        </w:rPr>
        <w:t>，</w:t>
      </w:r>
      <w:r>
        <w:rPr>
          <w:highlight w:val="yellow"/>
        </w:rPr>
        <w:t>通讯距离</w:t>
      </w:r>
      <w:r>
        <w:rPr>
          <w:rFonts w:hint="eastAsia"/>
          <w:highlight w:val="yellow"/>
        </w:rPr>
        <w:t>≤</w:t>
      </w:r>
      <w:r>
        <w:rPr>
          <w:highlight w:val="yellow"/>
        </w:rPr>
        <w:t>15</w:t>
      </w:r>
      <w:r>
        <w:rPr>
          <w:rFonts w:hint="eastAsia"/>
          <w:highlight w:val="yellow"/>
        </w:rPr>
        <w:t>0</w:t>
      </w:r>
      <w:r>
        <w:rPr>
          <w:highlight w:val="yellow"/>
        </w:rPr>
        <w:t>m</w:t>
      </w:r>
      <w:r>
        <w:rPr>
          <w:rFonts w:hint="eastAsia"/>
          <w:highlight w:val="yellow"/>
        </w:rPr>
        <w:t>；</w:t>
      </w:r>
      <w:r>
        <w:rPr>
          <w:highlight w:val="yellow"/>
        </w:rPr>
        <w:t>可利用</w:t>
      </w:r>
      <w:r>
        <w:rPr>
          <w:highlight w:val="yellow"/>
        </w:rPr>
        <w:t>CAN</w:t>
      </w:r>
      <w:r>
        <w:rPr>
          <w:rFonts w:hint="eastAsia"/>
          <w:highlight w:val="yellow"/>
        </w:rPr>
        <w:t>（</w:t>
      </w:r>
      <w:r>
        <w:rPr>
          <w:rFonts w:hint="eastAsia"/>
          <w:highlight w:val="yellow"/>
        </w:rPr>
        <w:t>20</w:t>
      </w:r>
      <w:r>
        <w:rPr>
          <w:highlight w:val="yellow"/>
        </w:rPr>
        <w:t>Kbps</w:t>
      </w:r>
      <w:r>
        <w:rPr>
          <w:highlight w:val="yellow"/>
        </w:rPr>
        <w:t>）</w:t>
      </w:r>
      <w:r>
        <w:rPr>
          <w:rFonts w:hint="eastAsia"/>
          <w:highlight w:val="yellow"/>
        </w:rPr>
        <w:t>总线</w:t>
      </w:r>
      <w:r>
        <w:rPr>
          <w:highlight w:val="yellow"/>
        </w:rPr>
        <w:t>与</w:t>
      </w:r>
      <w:r>
        <w:rPr>
          <w:rFonts w:hint="eastAsia"/>
          <w:highlight w:val="yellow"/>
        </w:rPr>
        <w:t>集中</w:t>
      </w:r>
      <w:r>
        <w:rPr>
          <w:highlight w:val="yellow"/>
        </w:rPr>
        <w:t>控制</w:t>
      </w:r>
      <w:proofErr w:type="gramStart"/>
      <w:r>
        <w:rPr>
          <w:highlight w:val="yellow"/>
        </w:rPr>
        <w:t>器实现</w:t>
      </w:r>
      <w:proofErr w:type="gramEnd"/>
      <w:r>
        <w:rPr>
          <w:highlight w:val="yellow"/>
        </w:rPr>
        <w:t>连接</w:t>
      </w:r>
      <w:r>
        <w:rPr>
          <w:rFonts w:hint="eastAsia"/>
          <w:highlight w:val="yellow"/>
        </w:rPr>
        <w:t>，</w:t>
      </w:r>
      <w:r>
        <w:rPr>
          <w:highlight w:val="yellow"/>
        </w:rPr>
        <w:t>通讯距离</w:t>
      </w:r>
      <w:r>
        <w:rPr>
          <w:rFonts w:hint="eastAsia"/>
          <w:highlight w:val="yellow"/>
        </w:rPr>
        <w:t>≤</w:t>
      </w:r>
      <w:r>
        <w:rPr>
          <w:highlight w:val="yellow"/>
        </w:rPr>
        <w:t>100</w:t>
      </w:r>
      <w:r>
        <w:rPr>
          <w:rFonts w:hint="eastAsia"/>
          <w:highlight w:val="yellow"/>
        </w:rPr>
        <w:t>0</w:t>
      </w:r>
      <w:r>
        <w:rPr>
          <w:highlight w:val="yellow"/>
        </w:rPr>
        <w:t>m</w:t>
      </w:r>
      <w:r>
        <w:rPr>
          <w:highlight w:val="yellow"/>
        </w:rPr>
        <w:t>。</w:t>
      </w:r>
    </w:p>
    <w:p w:rsidR="00671E2E" w:rsidRDefault="00B6258E">
      <w:pPr>
        <w:pStyle w:val="2"/>
      </w:pPr>
      <w:r>
        <w:t>3.</w:t>
      </w:r>
      <w:r>
        <w:rPr>
          <w:rFonts w:hint="eastAsia"/>
        </w:rPr>
        <w:t xml:space="preserve">4 </w:t>
      </w:r>
      <w:r>
        <w:t xml:space="preserve"> </w:t>
      </w:r>
      <w:r>
        <w:rPr>
          <w:rFonts w:hint="eastAsia"/>
        </w:rPr>
        <w:t>集中控制器</w:t>
      </w:r>
    </w:p>
    <w:p w:rsidR="00671E2E" w:rsidRDefault="00B6258E">
      <w:pPr>
        <w:pStyle w:val="3"/>
      </w:pPr>
      <w:r>
        <w:t>3.4</w:t>
      </w:r>
      <w:r>
        <w:rPr>
          <w:rFonts w:hint="eastAsia"/>
        </w:rPr>
        <w:t xml:space="preserve">.1  </w:t>
      </w:r>
      <w:r>
        <w:rPr>
          <w:rFonts w:hint="eastAsia"/>
        </w:rPr>
        <w:t>概述</w:t>
      </w:r>
    </w:p>
    <w:p w:rsidR="00671E2E" w:rsidRDefault="00B6258E">
      <w:pPr>
        <w:snapToGrid w:val="0"/>
        <w:ind w:firstLine="420"/>
        <w:rPr>
          <w:rFonts w:ascii="宋体" w:hAnsi="宋体"/>
          <w:szCs w:val="21"/>
        </w:rPr>
      </w:pPr>
      <w:r>
        <w:rPr>
          <w:rFonts w:ascii="宋体" w:hAnsi="宋体" w:hint="eastAsia"/>
          <w:szCs w:val="21"/>
        </w:rPr>
        <w:t>集中控制器是整个系统的核心，汇总</w:t>
      </w:r>
      <w:r>
        <w:rPr>
          <w:rFonts w:ascii="宋体" w:hAnsi="宋体"/>
          <w:szCs w:val="21"/>
        </w:rPr>
        <w:t>并处理</w:t>
      </w:r>
      <w:r>
        <w:rPr>
          <w:rFonts w:ascii="宋体" w:hAnsi="宋体" w:hint="eastAsia"/>
          <w:szCs w:val="21"/>
        </w:rPr>
        <w:t>整个停车场</w:t>
      </w:r>
      <w:r>
        <w:rPr>
          <w:rFonts w:ascii="宋体" w:hAnsi="宋体"/>
          <w:szCs w:val="21"/>
        </w:rPr>
        <w:t>车位</w:t>
      </w:r>
      <w:r>
        <w:rPr>
          <w:rFonts w:ascii="宋体" w:hAnsi="宋体" w:hint="eastAsia"/>
          <w:szCs w:val="21"/>
        </w:rPr>
        <w:t>满</w:t>
      </w:r>
      <w:proofErr w:type="gramStart"/>
      <w:r>
        <w:rPr>
          <w:rFonts w:ascii="宋体" w:hAnsi="宋体"/>
          <w:szCs w:val="21"/>
        </w:rPr>
        <w:t>空状态</w:t>
      </w:r>
      <w:proofErr w:type="gramEnd"/>
      <w:r>
        <w:rPr>
          <w:rFonts w:ascii="宋体" w:hAnsi="宋体"/>
          <w:szCs w:val="21"/>
        </w:rPr>
        <w:t>数据</w:t>
      </w:r>
      <w:r>
        <w:rPr>
          <w:rFonts w:ascii="宋体" w:hAnsi="宋体" w:hint="eastAsia"/>
          <w:szCs w:val="21"/>
        </w:rPr>
        <w:t>，将</w:t>
      </w:r>
      <w:r>
        <w:rPr>
          <w:rFonts w:ascii="宋体" w:hAnsi="宋体"/>
          <w:szCs w:val="21"/>
        </w:rPr>
        <w:t>处理结果实时</w:t>
      </w:r>
      <w:r>
        <w:rPr>
          <w:rFonts w:ascii="宋体" w:hAnsi="宋体" w:hint="eastAsia"/>
          <w:szCs w:val="21"/>
        </w:rPr>
        <w:t>推送到</w:t>
      </w:r>
      <w:r>
        <w:rPr>
          <w:rFonts w:ascii="宋体" w:hAnsi="宋体"/>
          <w:szCs w:val="21"/>
        </w:rPr>
        <w:t>引导</w:t>
      </w:r>
      <w:r>
        <w:rPr>
          <w:rFonts w:ascii="宋体" w:hAnsi="宋体" w:hint="eastAsia"/>
          <w:szCs w:val="21"/>
        </w:rPr>
        <w:t>显示屏，实现对车辆的引导功能。</w:t>
      </w:r>
    </w:p>
    <w:p w:rsidR="00671E2E" w:rsidRDefault="00B6258E">
      <w:pPr>
        <w:pStyle w:val="3"/>
      </w:pPr>
      <w:r>
        <w:t>3.4</w:t>
      </w:r>
      <w:r>
        <w:rPr>
          <w:rFonts w:hint="eastAsia"/>
        </w:rPr>
        <w:t xml:space="preserve">.2  </w:t>
      </w:r>
      <w:r>
        <w:rPr>
          <w:rFonts w:hint="eastAsia"/>
        </w:rPr>
        <w:t>技术参数</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2977"/>
        <w:gridCol w:w="2410"/>
      </w:tblGrid>
      <w:tr w:rsidR="00671E2E">
        <w:trPr>
          <w:trHeight w:val="324"/>
        </w:trPr>
        <w:tc>
          <w:tcPr>
            <w:tcW w:w="1134" w:type="dxa"/>
            <w:vMerge w:val="restart"/>
            <w:vAlign w:val="center"/>
          </w:tcPr>
          <w:p w:rsidR="00671E2E" w:rsidRDefault="00B6258E">
            <w:pPr>
              <w:pStyle w:val="af1"/>
            </w:pPr>
            <w:r>
              <w:rPr>
                <w:rFonts w:hint="eastAsia"/>
              </w:rPr>
              <w:t>基本</w:t>
            </w:r>
            <w:r>
              <w:t>参数</w:t>
            </w:r>
          </w:p>
        </w:tc>
        <w:tc>
          <w:tcPr>
            <w:tcW w:w="1701" w:type="dxa"/>
            <w:vAlign w:val="center"/>
          </w:tcPr>
          <w:p w:rsidR="00671E2E" w:rsidRDefault="00B6258E">
            <w:pPr>
              <w:pStyle w:val="af1"/>
            </w:pPr>
            <w:r>
              <w:rPr>
                <w:rFonts w:hint="eastAsia"/>
              </w:rPr>
              <w:t>产品型号</w:t>
            </w:r>
          </w:p>
        </w:tc>
        <w:tc>
          <w:tcPr>
            <w:tcW w:w="2977" w:type="dxa"/>
            <w:vAlign w:val="center"/>
          </w:tcPr>
          <w:p w:rsidR="00671E2E" w:rsidRDefault="00B6258E">
            <w:pPr>
              <w:pStyle w:val="af1"/>
            </w:pPr>
            <w:r>
              <w:t>WBP-K02M</w:t>
            </w:r>
          </w:p>
        </w:tc>
        <w:tc>
          <w:tcPr>
            <w:tcW w:w="2410" w:type="dxa"/>
            <w:vMerge w:val="restart"/>
            <w:vAlign w:val="center"/>
          </w:tcPr>
          <w:p w:rsidR="00671E2E" w:rsidRDefault="00B6258E">
            <w:pPr>
              <w:pStyle w:val="af1"/>
              <w:jc w:val="center"/>
            </w:pPr>
            <w:r>
              <w:pict>
                <v:shape id="Picture 5" o:spid="_x0000_i1029" type="#_x0000_t75" style="width:104.25pt;height:111.75pt">
                  <v:imagedata r:id="rId11" o:title=""/>
                </v:shape>
              </w:pict>
            </w:r>
          </w:p>
        </w:tc>
      </w:tr>
      <w:tr w:rsidR="00671E2E">
        <w:trPr>
          <w:trHeight w:val="324"/>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工作</w:t>
            </w:r>
            <w:r>
              <w:t>电源</w:t>
            </w:r>
          </w:p>
        </w:tc>
        <w:tc>
          <w:tcPr>
            <w:tcW w:w="2977" w:type="dxa"/>
            <w:vAlign w:val="center"/>
          </w:tcPr>
          <w:p w:rsidR="00671E2E" w:rsidRDefault="00B6258E">
            <w:pPr>
              <w:pStyle w:val="af1"/>
            </w:pPr>
            <w:r>
              <w:t>AC 110</w:t>
            </w:r>
            <w:r>
              <w:t>～</w:t>
            </w:r>
            <w:r>
              <w:t>240V</w:t>
            </w:r>
          </w:p>
        </w:tc>
        <w:tc>
          <w:tcPr>
            <w:tcW w:w="2410" w:type="dxa"/>
            <w:vMerge/>
            <w:vAlign w:val="center"/>
          </w:tcPr>
          <w:p w:rsidR="00671E2E" w:rsidRDefault="00671E2E">
            <w:pPr>
              <w:pStyle w:val="af1"/>
              <w:jc w:val="center"/>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t>功</w:t>
            </w:r>
            <w:r>
              <w:rPr>
                <w:rFonts w:hint="eastAsia"/>
              </w:rPr>
              <w:t xml:space="preserve">    </w:t>
            </w:r>
            <w:r>
              <w:t>耗</w:t>
            </w:r>
          </w:p>
        </w:tc>
        <w:tc>
          <w:tcPr>
            <w:tcW w:w="2977" w:type="dxa"/>
            <w:vAlign w:val="center"/>
          </w:tcPr>
          <w:p w:rsidR="00671E2E" w:rsidRDefault="00B6258E">
            <w:pPr>
              <w:pStyle w:val="af1"/>
              <w:rPr>
                <w:b/>
              </w:rPr>
            </w:pPr>
            <w:r>
              <w:rPr>
                <w:kern w:val="0"/>
                <w:szCs w:val="21"/>
              </w:rPr>
              <w:t>≤</w:t>
            </w:r>
            <w:r>
              <w:t>5W</w:t>
            </w:r>
          </w:p>
        </w:tc>
        <w:tc>
          <w:tcPr>
            <w:tcW w:w="2410" w:type="dxa"/>
            <w:vMerge/>
          </w:tcPr>
          <w:p w:rsidR="00671E2E" w:rsidRDefault="00671E2E">
            <w:pPr>
              <w:pStyle w:val="af1"/>
              <w:rPr>
                <w:kern w:val="0"/>
                <w:szCs w:val="21"/>
              </w:rPr>
            </w:pPr>
          </w:p>
        </w:tc>
      </w:tr>
      <w:tr w:rsidR="00671E2E">
        <w:trPr>
          <w:trHeight w:val="340"/>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工作</w:t>
            </w:r>
            <w:r>
              <w:t>温度</w:t>
            </w:r>
          </w:p>
        </w:tc>
        <w:tc>
          <w:tcPr>
            <w:tcW w:w="2977" w:type="dxa"/>
            <w:vAlign w:val="center"/>
          </w:tcPr>
          <w:p w:rsidR="00671E2E" w:rsidRDefault="00B6258E">
            <w:pPr>
              <w:pStyle w:val="af1"/>
            </w:pPr>
            <w:r>
              <w:rPr>
                <w:kern w:val="0"/>
                <w:szCs w:val="21"/>
              </w:rPr>
              <w:t>-20</w:t>
            </w:r>
            <w:r>
              <w:rPr>
                <w:rFonts w:ascii="宋体" w:hAnsi="宋体" w:cs="宋体" w:hint="eastAsia"/>
                <w:kern w:val="0"/>
                <w:szCs w:val="21"/>
              </w:rPr>
              <w:t>℃</w:t>
            </w:r>
            <w:r>
              <w:rPr>
                <w:kern w:val="0"/>
                <w:szCs w:val="21"/>
              </w:rPr>
              <w:t xml:space="preserve"> ~ +65</w:t>
            </w:r>
            <w:r>
              <w:rPr>
                <w:rFonts w:ascii="宋体" w:hAnsi="宋体" w:cs="宋体" w:hint="eastAsia"/>
                <w:kern w:val="0"/>
                <w:szCs w:val="21"/>
              </w:rPr>
              <w:t>℃</w:t>
            </w:r>
          </w:p>
        </w:tc>
        <w:tc>
          <w:tcPr>
            <w:tcW w:w="2410" w:type="dxa"/>
            <w:vMerge/>
          </w:tcPr>
          <w:p w:rsidR="00671E2E" w:rsidRDefault="00671E2E">
            <w:pPr>
              <w:pStyle w:val="af1"/>
              <w:rPr>
                <w:kern w:val="0"/>
                <w:szCs w:val="21"/>
              </w:rPr>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存储</w:t>
            </w:r>
            <w:r>
              <w:t>温度</w:t>
            </w:r>
          </w:p>
        </w:tc>
        <w:tc>
          <w:tcPr>
            <w:tcW w:w="2977" w:type="dxa"/>
            <w:vAlign w:val="center"/>
          </w:tcPr>
          <w:p w:rsidR="00671E2E" w:rsidRDefault="00B6258E">
            <w:pPr>
              <w:pStyle w:val="af1"/>
            </w:pPr>
            <w:r>
              <w:rPr>
                <w:kern w:val="0"/>
                <w:szCs w:val="21"/>
              </w:rPr>
              <w:t>-40</w:t>
            </w:r>
            <w:r>
              <w:rPr>
                <w:rFonts w:ascii="宋体" w:hAnsi="宋体" w:cs="宋体" w:hint="eastAsia"/>
                <w:kern w:val="0"/>
                <w:szCs w:val="21"/>
              </w:rPr>
              <w:t>℃</w:t>
            </w:r>
            <w:r>
              <w:rPr>
                <w:kern w:val="0"/>
                <w:szCs w:val="21"/>
              </w:rPr>
              <w:t xml:space="preserve"> ~ +85</w:t>
            </w:r>
            <w:r>
              <w:rPr>
                <w:rFonts w:ascii="宋体" w:hAnsi="宋体" w:cs="宋体" w:hint="eastAsia"/>
                <w:kern w:val="0"/>
                <w:szCs w:val="21"/>
              </w:rPr>
              <w:t>℃</w:t>
            </w:r>
          </w:p>
        </w:tc>
        <w:tc>
          <w:tcPr>
            <w:tcW w:w="2410" w:type="dxa"/>
            <w:vMerge/>
          </w:tcPr>
          <w:p w:rsidR="00671E2E" w:rsidRDefault="00671E2E">
            <w:pPr>
              <w:pStyle w:val="af1"/>
              <w:rPr>
                <w:kern w:val="0"/>
                <w:szCs w:val="21"/>
              </w:rPr>
            </w:pPr>
          </w:p>
        </w:tc>
      </w:tr>
      <w:tr w:rsidR="00671E2E">
        <w:trPr>
          <w:trHeight w:val="340"/>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环境</w:t>
            </w:r>
            <w:r>
              <w:t>湿度</w:t>
            </w:r>
          </w:p>
        </w:tc>
        <w:tc>
          <w:tcPr>
            <w:tcW w:w="2977" w:type="dxa"/>
            <w:vAlign w:val="center"/>
          </w:tcPr>
          <w:p w:rsidR="00671E2E" w:rsidRDefault="00B6258E">
            <w:pPr>
              <w:pStyle w:val="af1"/>
            </w:pPr>
            <w:r>
              <w:rPr>
                <w:kern w:val="0"/>
                <w:szCs w:val="21"/>
              </w:rPr>
              <w:t>≤90%RH(</w:t>
            </w:r>
            <w:proofErr w:type="gramStart"/>
            <w:r>
              <w:rPr>
                <w:kern w:val="0"/>
                <w:szCs w:val="21"/>
              </w:rPr>
              <w:t>不</w:t>
            </w:r>
            <w:proofErr w:type="gramEnd"/>
            <w:r>
              <w:rPr>
                <w:kern w:val="0"/>
                <w:szCs w:val="21"/>
              </w:rPr>
              <w:t>凝露</w:t>
            </w:r>
            <w:r>
              <w:rPr>
                <w:kern w:val="0"/>
                <w:szCs w:val="21"/>
              </w:rPr>
              <w:t>)</w:t>
            </w:r>
          </w:p>
        </w:tc>
        <w:tc>
          <w:tcPr>
            <w:tcW w:w="2410" w:type="dxa"/>
            <w:vMerge/>
          </w:tcPr>
          <w:p w:rsidR="00671E2E" w:rsidRDefault="00671E2E">
            <w:pPr>
              <w:pStyle w:val="af1"/>
              <w:rPr>
                <w:kern w:val="0"/>
                <w:szCs w:val="21"/>
              </w:rPr>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外形</w:t>
            </w:r>
            <w:r>
              <w:t>尺寸</w:t>
            </w:r>
          </w:p>
        </w:tc>
        <w:tc>
          <w:tcPr>
            <w:tcW w:w="2977" w:type="dxa"/>
            <w:vAlign w:val="center"/>
          </w:tcPr>
          <w:p w:rsidR="00671E2E" w:rsidRDefault="00B6258E">
            <w:pPr>
              <w:pStyle w:val="af1"/>
            </w:pPr>
            <w:r>
              <w:rPr>
                <w:szCs w:val="21"/>
              </w:rPr>
              <w:t>280×260×100mm</w:t>
            </w:r>
          </w:p>
        </w:tc>
        <w:tc>
          <w:tcPr>
            <w:tcW w:w="2410" w:type="dxa"/>
            <w:vMerge/>
          </w:tcPr>
          <w:p w:rsidR="00671E2E" w:rsidRDefault="00671E2E">
            <w:pPr>
              <w:pStyle w:val="af1"/>
              <w:rPr>
                <w:szCs w:val="21"/>
              </w:rPr>
            </w:pPr>
          </w:p>
        </w:tc>
      </w:tr>
      <w:tr w:rsidR="00671E2E">
        <w:trPr>
          <w:trHeight w:val="340"/>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净</w:t>
            </w:r>
            <w:r>
              <w:rPr>
                <w:rFonts w:hint="eastAsia"/>
              </w:rPr>
              <w:t xml:space="preserve">    </w:t>
            </w:r>
            <w:r>
              <w:rPr>
                <w:rFonts w:hint="eastAsia"/>
              </w:rPr>
              <w:t>重</w:t>
            </w:r>
          </w:p>
        </w:tc>
        <w:tc>
          <w:tcPr>
            <w:tcW w:w="2977" w:type="dxa"/>
            <w:vAlign w:val="center"/>
          </w:tcPr>
          <w:p w:rsidR="00671E2E" w:rsidRDefault="00B6258E">
            <w:pPr>
              <w:pStyle w:val="af1"/>
            </w:pPr>
            <w:r>
              <w:rPr>
                <w:szCs w:val="21"/>
              </w:rPr>
              <w:t>3.36Kg</w:t>
            </w:r>
          </w:p>
        </w:tc>
        <w:tc>
          <w:tcPr>
            <w:tcW w:w="2410" w:type="dxa"/>
            <w:vMerge/>
          </w:tcPr>
          <w:p w:rsidR="00671E2E" w:rsidRDefault="00671E2E">
            <w:pPr>
              <w:pStyle w:val="af1"/>
              <w:rPr>
                <w:szCs w:val="21"/>
              </w:rPr>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材</w:t>
            </w:r>
            <w:r>
              <w:rPr>
                <w:rFonts w:hint="eastAsia"/>
              </w:rPr>
              <w:t xml:space="preserve">    </w:t>
            </w:r>
            <w:r>
              <w:rPr>
                <w:rFonts w:hint="eastAsia"/>
              </w:rPr>
              <w:t>质</w:t>
            </w:r>
          </w:p>
        </w:tc>
        <w:tc>
          <w:tcPr>
            <w:tcW w:w="2977" w:type="dxa"/>
            <w:vAlign w:val="center"/>
          </w:tcPr>
          <w:p w:rsidR="00671E2E" w:rsidRDefault="00B6258E">
            <w:pPr>
              <w:pStyle w:val="af1"/>
            </w:pPr>
            <w:proofErr w:type="gramStart"/>
            <w:r>
              <w:rPr>
                <w:szCs w:val="21"/>
              </w:rPr>
              <w:t>冷钢烤漆</w:t>
            </w:r>
            <w:proofErr w:type="gramEnd"/>
          </w:p>
        </w:tc>
        <w:tc>
          <w:tcPr>
            <w:tcW w:w="2410" w:type="dxa"/>
            <w:vMerge/>
          </w:tcPr>
          <w:p w:rsidR="00671E2E" w:rsidRDefault="00671E2E">
            <w:pPr>
              <w:pStyle w:val="af1"/>
              <w:rPr>
                <w:szCs w:val="21"/>
              </w:rPr>
            </w:pPr>
          </w:p>
        </w:tc>
      </w:tr>
      <w:tr w:rsidR="00671E2E">
        <w:trPr>
          <w:trHeight w:val="324"/>
        </w:trPr>
        <w:tc>
          <w:tcPr>
            <w:tcW w:w="1134" w:type="dxa"/>
            <w:vMerge w:val="restart"/>
            <w:vAlign w:val="center"/>
          </w:tcPr>
          <w:p w:rsidR="00671E2E" w:rsidRDefault="00B6258E">
            <w:pPr>
              <w:pStyle w:val="af1"/>
            </w:pPr>
            <w:r>
              <w:rPr>
                <w:rFonts w:hint="eastAsia"/>
              </w:rPr>
              <w:t>通讯参数</w:t>
            </w:r>
          </w:p>
        </w:tc>
        <w:tc>
          <w:tcPr>
            <w:tcW w:w="1701" w:type="dxa"/>
            <w:vAlign w:val="center"/>
          </w:tcPr>
          <w:p w:rsidR="00671E2E" w:rsidRDefault="00B6258E">
            <w:pPr>
              <w:pStyle w:val="af1"/>
            </w:pPr>
            <w:r>
              <w:rPr>
                <w:rFonts w:hint="eastAsia"/>
              </w:rPr>
              <w:t>通讯</w:t>
            </w:r>
            <w:r>
              <w:t>方式</w:t>
            </w:r>
          </w:p>
        </w:tc>
        <w:tc>
          <w:tcPr>
            <w:tcW w:w="2977" w:type="dxa"/>
            <w:vAlign w:val="center"/>
          </w:tcPr>
          <w:p w:rsidR="00671E2E" w:rsidRDefault="00B6258E">
            <w:pPr>
              <w:pStyle w:val="af1"/>
            </w:pPr>
            <w:r>
              <w:t>1</w:t>
            </w:r>
            <w:r>
              <w:t>路</w:t>
            </w:r>
            <w:r>
              <w:t xml:space="preserve"> 10/100BaseT</w:t>
            </w:r>
            <w:r>
              <w:t>以太网</w:t>
            </w:r>
          </w:p>
          <w:p w:rsidR="00671E2E" w:rsidRDefault="00B6258E">
            <w:pPr>
              <w:pStyle w:val="af1"/>
            </w:pPr>
            <w:r>
              <w:t>1</w:t>
            </w:r>
            <w:r>
              <w:t>路</w:t>
            </w:r>
            <w:r>
              <w:rPr>
                <w:rFonts w:hint="eastAsia"/>
              </w:rPr>
              <w:t xml:space="preserve"> RF470MHz</w:t>
            </w:r>
            <w:r>
              <w:t xml:space="preserve"> @ 100kbps</w:t>
            </w:r>
          </w:p>
        </w:tc>
        <w:tc>
          <w:tcPr>
            <w:tcW w:w="2410" w:type="dxa"/>
            <w:vMerge/>
          </w:tcPr>
          <w:p w:rsidR="00671E2E" w:rsidRDefault="00671E2E">
            <w:pPr>
              <w:pStyle w:val="af1"/>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通讯</w:t>
            </w:r>
            <w:r>
              <w:t>接口</w:t>
            </w:r>
          </w:p>
        </w:tc>
        <w:tc>
          <w:tcPr>
            <w:tcW w:w="2977" w:type="dxa"/>
            <w:vAlign w:val="center"/>
          </w:tcPr>
          <w:p w:rsidR="00671E2E" w:rsidRDefault="00B6258E">
            <w:pPr>
              <w:pStyle w:val="af1"/>
            </w:pPr>
            <w:r>
              <w:t>以太网：</w:t>
            </w:r>
            <w:r>
              <w:t>RJ45</w:t>
            </w:r>
          </w:p>
        </w:tc>
        <w:tc>
          <w:tcPr>
            <w:tcW w:w="2410" w:type="dxa"/>
            <w:vMerge/>
          </w:tcPr>
          <w:p w:rsidR="00671E2E" w:rsidRDefault="00671E2E">
            <w:pPr>
              <w:pStyle w:val="af1"/>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通讯对象</w:t>
            </w:r>
          </w:p>
        </w:tc>
        <w:tc>
          <w:tcPr>
            <w:tcW w:w="2977" w:type="dxa"/>
            <w:vAlign w:val="center"/>
          </w:tcPr>
          <w:p w:rsidR="00671E2E" w:rsidRDefault="00B6258E">
            <w:pPr>
              <w:pStyle w:val="af1"/>
            </w:pPr>
            <w:r>
              <w:t>RF470MHz</w:t>
            </w:r>
            <w:r>
              <w:t>：</w:t>
            </w:r>
            <w:r>
              <w:rPr>
                <w:rFonts w:hint="eastAsia"/>
              </w:rPr>
              <w:t>无线</w:t>
            </w:r>
            <w:r>
              <w:t>节点控制器</w:t>
            </w:r>
          </w:p>
          <w:p w:rsidR="00671E2E" w:rsidRDefault="00B6258E">
            <w:pPr>
              <w:pStyle w:val="af1"/>
            </w:pPr>
            <w:r>
              <w:t>以太网：系统管理平台</w:t>
            </w:r>
          </w:p>
        </w:tc>
        <w:tc>
          <w:tcPr>
            <w:tcW w:w="2410" w:type="dxa"/>
            <w:vMerge/>
          </w:tcPr>
          <w:p w:rsidR="00671E2E" w:rsidRDefault="00671E2E">
            <w:pPr>
              <w:pStyle w:val="af1"/>
            </w:pPr>
          </w:p>
        </w:tc>
      </w:tr>
      <w:tr w:rsidR="00671E2E">
        <w:trPr>
          <w:trHeight w:val="340"/>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通讯距离</w:t>
            </w:r>
          </w:p>
        </w:tc>
        <w:tc>
          <w:tcPr>
            <w:tcW w:w="2977" w:type="dxa"/>
            <w:vAlign w:val="center"/>
          </w:tcPr>
          <w:p w:rsidR="00671E2E" w:rsidRDefault="00B6258E">
            <w:pPr>
              <w:pStyle w:val="af1"/>
            </w:pPr>
            <w:r>
              <w:t>RF470MHz</w:t>
            </w:r>
            <w:r>
              <w:t>：</w:t>
            </w:r>
            <w:r>
              <w:t>≤200m</w:t>
            </w:r>
          </w:p>
          <w:p w:rsidR="00671E2E" w:rsidRDefault="00B6258E">
            <w:pPr>
              <w:pStyle w:val="af1"/>
            </w:pPr>
            <w:r>
              <w:t>以太网：</w:t>
            </w:r>
            <w:r>
              <w:t>100m</w:t>
            </w:r>
            <w:r>
              <w:t>（超</w:t>
            </w:r>
            <w:r>
              <w:t>5</w:t>
            </w:r>
            <w:r>
              <w:t>类网线）</w:t>
            </w:r>
          </w:p>
        </w:tc>
        <w:tc>
          <w:tcPr>
            <w:tcW w:w="2410" w:type="dxa"/>
            <w:vMerge/>
          </w:tcPr>
          <w:p w:rsidR="00671E2E" w:rsidRDefault="00671E2E">
            <w:pPr>
              <w:pStyle w:val="af1"/>
            </w:pPr>
          </w:p>
        </w:tc>
      </w:tr>
      <w:tr w:rsidR="00671E2E">
        <w:trPr>
          <w:trHeight w:val="357"/>
        </w:trPr>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下级设备</w:t>
            </w:r>
            <w:r>
              <w:t>容量</w:t>
            </w:r>
          </w:p>
        </w:tc>
        <w:tc>
          <w:tcPr>
            <w:tcW w:w="2977" w:type="dxa"/>
            <w:vAlign w:val="center"/>
          </w:tcPr>
          <w:p w:rsidR="00671E2E" w:rsidRDefault="00B6258E">
            <w:pPr>
              <w:pStyle w:val="af1"/>
            </w:pPr>
            <w:r>
              <w:t>25</w:t>
            </w:r>
            <w:r>
              <w:t>个</w:t>
            </w:r>
          </w:p>
        </w:tc>
        <w:tc>
          <w:tcPr>
            <w:tcW w:w="2410" w:type="dxa"/>
            <w:vMerge/>
          </w:tcPr>
          <w:p w:rsidR="00671E2E" w:rsidRDefault="00671E2E">
            <w:pPr>
              <w:pStyle w:val="af1"/>
            </w:pPr>
          </w:p>
        </w:tc>
      </w:tr>
    </w:tbl>
    <w:p w:rsidR="00671E2E" w:rsidRDefault="00B6258E">
      <w:pPr>
        <w:spacing w:beforeLines="50" w:before="156"/>
        <w:ind w:firstLine="420"/>
      </w:pPr>
      <w:r>
        <w:rPr>
          <w:rFonts w:hint="eastAsia"/>
          <w:highlight w:val="yellow"/>
        </w:rPr>
        <w:t>注</w:t>
      </w:r>
      <w:r>
        <w:rPr>
          <w:highlight w:val="yellow"/>
        </w:rPr>
        <w:t>：</w:t>
      </w:r>
      <w:r>
        <w:rPr>
          <w:rFonts w:hint="eastAsia"/>
          <w:highlight w:val="yellow"/>
        </w:rPr>
        <w:t>集中</w:t>
      </w:r>
      <w:r>
        <w:rPr>
          <w:highlight w:val="yellow"/>
        </w:rPr>
        <w:t>控制器</w:t>
      </w:r>
      <w:r>
        <w:rPr>
          <w:rFonts w:hint="eastAsia"/>
          <w:highlight w:val="yellow"/>
        </w:rPr>
        <w:t>对应</w:t>
      </w:r>
      <w:r>
        <w:rPr>
          <w:highlight w:val="yellow"/>
        </w:rPr>
        <w:t>有线版无线节点控制器，可</w:t>
      </w:r>
      <w:r>
        <w:rPr>
          <w:rFonts w:hint="eastAsia"/>
          <w:highlight w:val="yellow"/>
        </w:rPr>
        <w:t>以通过</w:t>
      </w:r>
      <w:r>
        <w:rPr>
          <w:highlight w:val="yellow"/>
        </w:rPr>
        <w:t>CAN</w:t>
      </w:r>
      <w:r>
        <w:rPr>
          <w:rFonts w:hint="eastAsia"/>
          <w:highlight w:val="yellow"/>
        </w:rPr>
        <w:t>（</w:t>
      </w:r>
      <w:r>
        <w:rPr>
          <w:highlight w:val="yellow"/>
        </w:rPr>
        <w:t>20Kbps</w:t>
      </w:r>
      <w:r>
        <w:rPr>
          <w:rFonts w:hint="eastAsia"/>
          <w:highlight w:val="yellow"/>
        </w:rPr>
        <w:t>）</w:t>
      </w:r>
      <w:r>
        <w:rPr>
          <w:highlight w:val="yellow"/>
        </w:rPr>
        <w:t>总线</w:t>
      </w:r>
      <w:r>
        <w:rPr>
          <w:rFonts w:hint="eastAsia"/>
          <w:highlight w:val="yellow"/>
        </w:rPr>
        <w:t>方式</w:t>
      </w:r>
      <w:r>
        <w:rPr>
          <w:highlight w:val="yellow"/>
        </w:rPr>
        <w:t>连接到无线节点控制器</w:t>
      </w:r>
      <w:r>
        <w:rPr>
          <w:rFonts w:hint="eastAsia"/>
          <w:highlight w:val="yellow"/>
        </w:rPr>
        <w:t>，二者</w:t>
      </w:r>
      <w:r>
        <w:rPr>
          <w:highlight w:val="yellow"/>
        </w:rPr>
        <w:t>间通讯</w:t>
      </w:r>
      <w:r>
        <w:rPr>
          <w:rFonts w:hint="eastAsia"/>
          <w:highlight w:val="yellow"/>
        </w:rPr>
        <w:t>距离≤</w:t>
      </w:r>
      <w:r>
        <w:rPr>
          <w:rFonts w:hint="eastAsia"/>
          <w:highlight w:val="yellow"/>
        </w:rPr>
        <w:t>1000</w:t>
      </w:r>
      <w:r>
        <w:rPr>
          <w:rFonts w:hint="eastAsia"/>
          <w:highlight w:val="yellow"/>
        </w:rPr>
        <w:t>米。</w:t>
      </w:r>
    </w:p>
    <w:p w:rsidR="00671E2E" w:rsidRDefault="00B6258E">
      <w:pPr>
        <w:pStyle w:val="2"/>
      </w:pPr>
      <w:r>
        <w:t>3.</w:t>
      </w:r>
      <w:r>
        <w:rPr>
          <w:rFonts w:hint="eastAsia"/>
        </w:rPr>
        <w:t xml:space="preserve">5 </w:t>
      </w:r>
      <w:r>
        <w:t xml:space="preserve"> </w:t>
      </w:r>
      <w:r>
        <w:rPr>
          <w:rFonts w:hint="eastAsia"/>
        </w:rPr>
        <w:t>室外</w:t>
      </w:r>
      <w:r>
        <w:t>引导分屏</w:t>
      </w:r>
    </w:p>
    <w:p w:rsidR="00671E2E" w:rsidRDefault="00B6258E">
      <w:pPr>
        <w:pStyle w:val="3"/>
      </w:pPr>
      <w:r>
        <w:t>3.5</w:t>
      </w:r>
      <w:r>
        <w:rPr>
          <w:rFonts w:hint="eastAsia"/>
        </w:rPr>
        <w:t xml:space="preserve">.1  </w:t>
      </w:r>
      <w:r>
        <w:rPr>
          <w:rFonts w:hint="eastAsia"/>
        </w:rPr>
        <w:t>概述</w:t>
      </w:r>
    </w:p>
    <w:p w:rsidR="00671E2E" w:rsidRDefault="00B6258E">
      <w:pPr>
        <w:ind w:firstLine="420"/>
      </w:pPr>
      <w:r>
        <w:rPr>
          <w:rFonts w:cs="宋体" w:hint="eastAsia"/>
          <w:kern w:val="0"/>
        </w:rPr>
        <w:t>室外引导分屏，安装在停车场</w:t>
      </w:r>
      <w:r>
        <w:rPr>
          <w:rFonts w:cs="宋体"/>
          <w:kern w:val="0"/>
        </w:rPr>
        <w:t>内关键</w:t>
      </w:r>
      <w:r>
        <w:rPr>
          <w:rFonts w:cs="宋体" w:hint="eastAsia"/>
          <w:kern w:val="0"/>
        </w:rPr>
        <w:t>的岔道口。</w:t>
      </w:r>
      <w:r>
        <w:rPr>
          <w:rFonts w:hint="eastAsia"/>
          <w:color w:val="000000"/>
        </w:rPr>
        <w:t>接收集中控制器下发</w:t>
      </w:r>
      <w:r>
        <w:rPr>
          <w:color w:val="000000"/>
        </w:rPr>
        <w:t>的区域</w:t>
      </w:r>
      <w:r>
        <w:rPr>
          <w:rFonts w:hint="eastAsia"/>
          <w:color w:val="000000"/>
        </w:rPr>
        <w:t>可用</w:t>
      </w:r>
      <w:r>
        <w:rPr>
          <w:color w:val="000000"/>
        </w:rPr>
        <w:t>车位</w:t>
      </w:r>
      <w:r>
        <w:rPr>
          <w:rFonts w:hint="eastAsia"/>
          <w:color w:val="000000"/>
        </w:rPr>
        <w:t>信息，以数字、箭头等形式进行显示，</w:t>
      </w:r>
      <w:r>
        <w:rPr>
          <w:rFonts w:cs="宋体" w:hint="eastAsia"/>
          <w:kern w:val="0"/>
        </w:rPr>
        <w:t>引导车主快速找到可用车位，</w:t>
      </w:r>
      <w:r>
        <w:rPr>
          <w:rFonts w:hint="eastAsia"/>
        </w:rPr>
        <w:t>保证停车场的畅通和车位充分利用。</w:t>
      </w:r>
    </w:p>
    <w:p w:rsidR="00671E2E" w:rsidRDefault="00B6258E">
      <w:pPr>
        <w:pStyle w:val="3"/>
      </w:pPr>
      <w:r>
        <w:t>3.5</w:t>
      </w:r>
      <w:r>
        <w:rPr>
          <w:rFonts w:hint="eastAsia"/>
        </w:rPr>
        <w:t xml:space="preserve">.2  </w:t>
      </w:r>
      <w:r>
        <w:rPr>
          <w:rFonts w:hint="eastAsia"/>
        </w:rPr>
        <w:t>技术参数</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2977"/>
        <w:gridCol w:w="2410"/>
      </w:tblGrid>
      <w:tr w:rsidR="00671E2E">
        <w:tc>
          <w:tcPr>
            <w:tcW w:w="1134" w:type="dxa"/>
            <w:vMerge w:val="restart"/>
            <w:vAlign w:val="center"/>
          </w:tcPr>
          <w:p w:rsidR="00671E2E" w:rsidRDefault="00B6258E">
            <w:pPr>
              <w:pStyle w:val="af1"/>
            </w:pPr>
            <w:r>
              <w:t>基本参数</w:t>
            </w:r>
          </w:p>
        </w:tc>
        <w:tc>
          <w:tcPr>
            <w:tcW w:w="1701" w:type="dxa"/>
            <w:vAlign w:val="center"/>
          </w:tcPr>
          <w:p w:rsidR="00671E2E" w:rsidRDefault="00B6258E">
            <w:pPr>
              <w:pStyle w:val="af1"/>
            </w:pPr>
            <w:r>
              <w:rPr>
                <w:rFonts w:hint="eastAsia"/>
              </w:rPr>
              <w:t>产品型号</w:t>
            </w:r>
          </w:p>
        </w:tc>
        <w:tc>
          <w:tcPr>
            <w:tcW w:w="2977" w:type="dxa"/>
            <w:vAlign w:val="center"/>
          </w:tcPr>
          <w:p w:rsidR="00671E2E" w:rsidRDefault="00B6258E">
            <w:pPr>
              <w:pStyle w:val="af1"/>
            </w:pPr>
            <w:r>
              <w:rPr>
                <w:rFonts w:hint="eastAsia"/>
              </w:rPr>
              <w:t>WBP-PA03N</w:t>
            </w:r>
          </w:p>
        </w:tc>
        <w:tc>
          <w:tcPr>
            <w:tcW w:w="2410" w:type="dxa"/>
            <w:vMerge w:val="restart"/>
            <w:vAlign w:val="center"/>
          </w:tcPr>
          <w:p w:rsidR="00671E2E" w:rsidRDefault="00B6258E">
            <w:pPr>
              <w:pStyle w:val="af1"/>
            </w:pPr>
            <w:r>
              <w:pict>
                <v:shape id="Picture 6" o:spid="_x0000_i1030" type="#_x0000_t75" style="width:109.5pt;height:37.5pt">
                  <v:imagedata r:id="rId12" o:title=""/>
                </v:shape>
              </w:pict>
            </w: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工作电压</w:t>
            </w:r>
          </w:p>
        </w:tc>
        <w:tc>
          <w:tcPr>
            <w:tcW w:w="2977" w:type="dxa"/>
            <w:vAlign w:val="center"/>
          </w:tcPr>
          <w:p w:rsidR="00671E2E" w:rsidRDefault="00B6258E">
            <w:pPr>
              <w:pStyle w:val="af1"/>
            </w:pPr>
            <w:r>
              <w:t>AC 110</w:t>
            </w:r>
            <w:r>
              <w:t>～</w:t>
            </w:r>
            <w:r>
              <w:t>240V</w:t>
            </w:r>
          </w:p>
        </w:tc>
        <w:tc>
          <w:tcPr>
            <w:tcW w:w="2410" w:type="dxa"/>
            <w:vMerge/>
            <w:vAlign w:val="center"/>
          </w:tcPr>
          <w:p w:rsidR="00671E2E" w:rsidRDefault="00671E2E">
            <w:pPr>
              <w:pStyle w:val="af1"/>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功</w:t>
            </w:r>
            <w:r>
              <w:t xml:space="preserve">    </w:t>
            </w:r>
            <w:r>
              <w:t>耗</w:t>
            </w:r>
          </w:p>
        </w:tc>
        <w:tc>
          <w:tcPr>
            <w:tcW w:w="2977" w:type="dxa"/>
            <w:vAlign w:val="center"/>
          </w:tcPr>
          <w:p w:rsidR="00671E2E" w:rsidRDefault="00B6258E">
            <w:pPr>
              <w:pStyle w:val="af1"/>
              <w:rPr>
                <w:b/>
              </w:rPr>
            </w:pPr>
            <w:r>
              <w:rPr>
                <w:kern w:val="0"/>
              </w:rPr>
              <w:t>＜</w:t>
            </w:r>
            <w:r>
              <w:rPr>
                <w:kern w:val="0"/>
              </w:rPr>
              <w:t>10W</w:t>
            </w:r>
            <w:r>
              <w:rPr>
                <w:kern w:val="0"/>
              </w:rPr>
              <w:t>（单层）</w:t>
            </w:r>
          </w:p>
        </w:tc>
        <w:tc>
          <w:tcPr>
            <w:tcW w:w="2410" w:type="dxa"/>
            <w:vMerge/>
          </w:tcPr>
          <w:p w:rsidR="00671E2E" w:rsidRDefault="00671E2E">
            <w:pPr>
              <w:pStyle w:val="af1"/>
              <w:rPr>
                <w:kern w:val="0"/>
              </w:rPr>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工作温度</w:t>
            </w:r>
          </w:p>
        </w:tc>
        <w:tc>
          <w:tcPr>
            <w:tcW w:w="2977" w:type="dxa"/>
            <w:vAlign w:val="center"/>
          </w:tcPr>
          <w:p w:rsidR="00671E2E" w:rsidRDefault="00B6258E">
            <w:pPr>
              <w:pStyle w:val="af1"/>
            </w:pPr>
            <w:r>
              <w:rPr>
                <w:kern w:val="0"/>
              </w:rPr>
              <w:t>-20</w:t>
            </w:r>
            <w:r>
              <w:rPr>
                <w:rFonts w:ascii="宋体" w:hAnsi="宋体" w:cs="宋体" w:hint="eastAsia"/>
                <w:kern w:val="0"/>
              </w:rPr>
              <w:t>℃</w:t>
            </w:r>
            <w:r>
              <w:rPr>
                <w:kern w:val="0"/>
              </w:rPr>
              <w:t xml:space="preserve"> ~ +65</w:t>
            </w:r>
            <w:r>
              <w:rPr>
                <w:rFonts w:ascii="宋体" w:hAnsi="宋体" w:cs="宋体" w:hint="eastAsia"/>
                <w:kern w:val="0"/>
              </w:rPr>
              <w:t>℃</w:t>
            </w:r>
          </w:p>
        </w:tc>
        <w:tc>
          <w:tcPr>
            <w:tcW w:w="2410" w:type="dxa"/>
            <w:vMerge/>
          </w:tcPr>
          <w:p w:rsidR="00671E2E" w:rsidRDefault="00671E2E">
            <w:pPr>
              <w:pStyle w:val="af1"/>
              <w:rPr>
                <w:kern w:val="0"/>
              </w:rPr>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存储温度</w:t>
            </w:r>
          </w:p>
        </w:tc>
        <w:tc>
          <w:tcPr>
            <w:tcW w:w="2977" w:type="dxa"/>
            <w:vAlign w:val="center"/>
          </w:tcPr>
          <w:p w:rsidR="00671E2E" w:rsidRDefault="00B6258E">
            <w:pPr>
              <w:pStyle w:val="af1"/>
            </w:pPr>
            <w:r>
              <w:rPr>
                <w:kern w:val="0"/>
              </w:rPr>
              <w:t>-40</w:t>
            </w:r>
            <w:r>
              <w:rPr>
                <w:rFonts w:ascii="宋体" w:hAnsi="宋体" w:cs="宋体" w:hint="eastAsia"/>
                <w:kern w:val="0"/>
              </w:rPr>
              <w:t>℃</w:t>
            </w:r>
            <w:r>
              <w:rPr>
                <w:kern w:val="0"/>
              </w:rPr>
              <w:t xml:space="preserve"> ~ +85</w:t>
            </w:r>
            <w:r>
              <w:rPr>
                <w:rFonts w:ascii="宋体" w:hAnsi="宋体" w:cs="宋体" w:hint="eastAsia"/>
                <w:kern w:val="0"/>
              </w:rPr>
              <w:t>℃</w:t>
            </w:r>
          </w:p>
        </w:tc>
        <w:tc>
          <w:tcPr>
            <w:tcW w:w="2410" w:type="dxa"/>
            <w:vMerge/>
          </w:tcPr>
          <w:p w:rsidR="00671E2E" w:rsidRDefault="00671E2E">
            <w:pPr>
              <w:pStyle w:val="af1"/>
              <w:rPr>
                <w:kern w:val="0"/>
              </w:rPr>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环境湿度</w:t>
            </w:r>
          </w:p>
        </w:tc>
        <w:tc>
          <w:tcPr>
            <w:tcW w:w="2977" w:type="dxa"/>
            <w:vAlign w:val="center"/>
          </w:tcPr>
          <w:p w:rsidR="00671E2E" w:rsidRDefault="00B6258E">
            <w:pPr>
              <w:pStyle w:val="af1"/>
            </w:pPr>
            <w:r>
              <w:rPr>
                <w:kern w:val="0"/>
              </w:rPr>
              <w:t>≤90%RH(</w:t>
            </w:r>
            <w:proofErr w:type="gramStart"/>
            <w:r>
              <w:rPr>
                <w:kern w:val="0"/>
              </w:rPr>
              <w:t>不</w:t>
            </w:r>
            <w:proofErr w:type="gramEnd"/>
            <w:r>
              <w:rPr>
                <w:kern w:val="0"/>
              </w:rPr>
              <w:t>凝露</w:t>
            </w:r>
            <w:r>
              <w:rPr>
                <w:kern w:val="0"/>
              </w:rPr>
              <w:t>)</w:t>
            </w:r>
          </w:p>
        </w:tc>
        <w:tc>
          <w:tcPr>
            <w:tcW w:w="2410" w:type="dxa"/>
            <w:vMerge/>
          </w:tcPr>
          <w:p w:rsidR="00671E2E" w:rsidRDefault="00671E2E">
            <w:pPr>
              <w:pStyle w:val="af1"/>
              <w:rPr>
                <w:kern w:val="0"/>
              </w:rPr>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外观</w:t>
            </w:r>
            <w:r>
              <w:rPr>
                <w:rFonts w:hint="eastAsia"/>
              </w:rPr>
              <w:t>、</w:t>
            </w:r>
            <w:r>
              <w:t>材质</w:t>
            </w:r>
          </w:p>
        </w:tc>
        <w:tc>
          <w:tcPr>
            <w:tcW w:w="2977" w:type="dxa"/>
            <w:vAlign w:val="center"/>
          </w:tcPr>
          <w:p w:rsidR="00671E2E" w:rsidRDefault="00B6258E">
            <w:pPr>
              <w:pStyle w:val="af1"/>
            </w:pPr>
            <w:r>
              <w:rPr>
                <w:rFonts w:hint="eastAsia"/>
                <w:kern w:val="0"/>
              </w:rPr>
              <w:t>黑色</w:t>
            </w:r>
            <w:r>
              <w:rPr>
                <w:kern w:val="0"/>
              </w:rPr>
              <w:t>，</w:t>
            </w:r>
            <w:proofErr w:type="gramStart"/>
            <w:r>
              <w:rPr>
                <w:kern w:val="0"/>
              </w:rPr>
              <w:t>冷钢烤漆</w:t>
            </w:r>
            <w:proofErr w:type="gramEnd"/>
            <w:r>
              <w:rPr>
                <w:kern w:val="0"/>
              </w:rPr>
              <w:t>+</w:t>
            </w:r>
            <w:r>
              <w:rPr>
                <w:kern w:val="0"/>
              </w:rPr>
              <w:t>有机玻璃面板</w:t>
            </w:r>
          </w:p>
        </w:tc>
        <w:tc>
          <w:tcPr>
            <w:tcW w:w="2410" w:type="dxa"/>
            <w:vMerge/>
          </w:tcPr>
          <w:p w:rsidR="00671E2E" w:rsidRDefault="00671E2E">
            <w:pPr>
              <w:pStyle w:val="af1"/>
              <w:rPr>
                <w:kern w:val="0"/>
              </w:rPr>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防护等级</w:t>
            </w:r>
          </w:p>
        </w:tc>
        <w:tc>
          <w:tcPr>
            <w:tcW w:w="2977" w:type="dxa"/>
            <w:vAlign w:val="center"/>
          </w:tcPr>
          <w:p w:rsidR="00671E2E" w:rsidRDefault="00B6258E">
            <w:pPr>
              <w:pStyle w:val="af1"/>
              <w:rPr>
                <w:kern w:val="0"/>
              </w:rPr>
            </w:pPr>
            <w:r>
              <w:t>IP67</w:t>
            </w:r>
          </w:p>
        </w:tc>
        <w:tc>
          <w:tcPr>
            <w:tcW w:w="2410" w:type="dxa"/>
            <w:vMerge/>
          </w:tcPr>
          <w:p w:rsidR="00671E2E" w:rsidRDefault="00671E2E">
            <w:pPr>
              <w:pStyle w:val="af1"/>
              <w:rPr>
                <w:kern w:val="0"/>
              </w:rPr>
            </w:pPr>
          </w:p>
        </w:tc>
      </w:tr>
      <w:tr w:rsidR="00671E2E">
        <w:tc>
          <w:tcPr>
            <w:tcW w:w="1134" w:type="dxa"/>
            <w:vMerge w:val="restart"/>
            <w:vAlign w:val="center"/>
          </w:tcPr>
          <w:p w:rsidR="00671E2E" w:rsidRDefault="00B6258E">
            <w:pPr>
              <w:pStyle w:val="af1"/>
            </w:pPr>
            <w:r>
              <w:t>通讯</w:t>
            </w:r>
            <w:r>
              <w:rPr>
                <w:rFonts w:hint="eastAsia"/>
              </w:rPr>
              <w:t>参数</w:t>
            </w:r>
          </w:p>
        </w:tc>
        <w:tc>
          <w:tcPr>
            <w:tcW w:w="1701" w:type="dxa"/>
            <w:vAlign w:val="center"/>
          </w:tcPr>
          <w:p w:rsidR="00671E2E" w:rsidRDefault="00B6258E">
            <w:pPr>
              <w:pStyle w:val="af1"/>
            </w:pPr>
            <w:r>
              <w:t>通讯方式</w:t>
            </w:r>
          </w:p>
        </w:tc>
        <w:tc>
          <w:tcPr>
            <w:tcW w:w="2977" w:type="dxa"/>
            <w:vAlign w:val="center"/>
          </w:tcPr>
          <w:p w:rsidR="00671E2E" w:rsidRDefault="00B6258E">
            <w:pPr>
              <w:pStyle w:val="af1"/>
            </w:pPr>
            <w:r>
              <w:t>1</w:t>
            </w:r>
            <w:r>
              <w:t>路</w:t>
            </w:r>
            <w:r>
              <w:rPr>
                <w:rFonts w:hint="eastAsia"/>
              </w:rPr>
              <w:t>RS</w:t>
            </w:r>
            <w:r>
              <w:t xml:space="preserve">485 @ 9600bps </w:t>
            </w:r>
            <w:r>
              <w:rPr>
                <w:rFonts w:hint="eastAsia"/>
              </w:rPr>
              <w:t>或</w:t>
            </w:r>
          </w:p>
          <w:p w:rsidR="00671E2E" w:rsidRDefault="00B6258E">
            <w:pPr>
              <w:pStyle w:val="af1"/>
            </w:pPr>
            <w:r>
              <w:lastRenderedPageBreak/>
              <w:t>1</w:t>
            </w:r>
            <w:r>
              <w:rPr>
                <w:rFonts w:hint="eastAsia"/>
              </w:rPr>
              <w:t>路</w:t>
            </w:r>
            <w:r>
              <w:rPr>
                <w:rFonts w:hint="eastAsia"/>
              </w:rPr>
              <w:t>RF470MHz</w:t>
            </w:r>
            <w:r>
              <w:t xml:space="preserve"> @ 100kbps</w:t>
            </w:r>
          </w:p>
        </w:tc>
        <w:tc>
          <w:tcPr>
            <w:tcW w:w="2410" w:type="dxa"/>
            <w:vMerge/>
          </w:tcPr>
          <w:p w:rsidR="00671E2E" w:rsidRDefault="00671E2E">
            <w:pPr>
              <w:pStyle w:val="af1"/>
            </w:pPr>
          </w:p>
        </w:tc>
      </w:tr>
      <w:tr w:rsidR="00671E2E">
        <w:trPr>
          <w:trHeight w:val="287"/>
        </w:trPr>
        <w:tc>
          <w:tcPr>
            <w:tcW w:w="1134" w:type="dxa"/>
            <w:vMerge/>
            <w:vAlign w:val="center"/>
          </w:tcPr>
          <w:p w:rsidR="00671E2E" w:rsidRDefault="00671E2E">
            <w:pPr>
              <w:pStyle w:val="af1"/>
            </w:pPr>
          </w:p>
        </w:tc>
        <w:tc>
          <w:tcPr>
            <w:tcW w:w="1701" w:type="dxa"/>
            <w:vAlign w:val="center"/>
          </w:tcPr>
          <w:p w:rsidR="00671E2E" w:rsidRDefault="00B6258E">
            <w:pPr>
              <w:pStyle w:val="af1"/>
            </w:pPr>
            <w:r>
              <w:t>通讯</w:t>
            </w:r>
            <w:r>
              <w:rPr>
                <w:rFonts w:hint="eastAsia"/>
              </w:rPr>
              <w:t>对象</w:t>
            </w:r>
          </w:p>
        </w:tc>
        <w:tc>
          <w:tcPr>
            <w:tcW w:w="2977" w:type="dxa"/>
            <w:vAlign w:val="center"/>
          </w:tcPr>
          <w:p w:rsidR="00671E2E" w:rsidRDefault="00B6258E">
            <w:pPr>
              <w:pStyle w:val="af1"/>
            </w:pPr>
            <w:r>
              <w:rPr>
                <w:rFonts w:hint="eastAsia"/>
              </w:rPr>
              <w:t>无线</w:t>
            </w:r>
            <w:r>
              <w:t>节点控制器</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通讯距离</w:t>
            </w:r>
          </w:p>
        </w:tc>
        <w:tc>
          <w:tcPr>
            <w:tcW w:w="2977" w:type="dxa"/>
            <w:vAlign w:val="center"/>
          </w:tcPr>
          <w:p w:rsidR="00671E2E" w:rsidRDefault="00B6258E">
            <w:pPr>
              <w:pStyle w:val="af1"/>
            </w:pPr>
            <w:r>
              <w:t>RS485≤150m</w:t>
            </w:r>
          </w:p>
          <w:p w:rsidR="00671E2E" w:rsidRDefault="00B6258E">
            <w:pPr>
              <w:pStyle w:val="af1"/>
            </w:pPr>
            <w:r>
              <w:t>RF470MHz≤200m</w:t>
            </w:r>
          </w:p>
        </w:tc>
        <w:tc>
          <w:tcPr>
            <w:tcW w:w="2410" w:type="dxa"/>
            <w:vMerge/>
          </w:tcPr>
          <w:p w:rsidR="00671E2E" w:rsidRDefault="00671E2E">
            <w:pPr>
              <w:pStyle w:val="af1"/>
            </w:pPr>
          </w:p>
        </w:tc>
      </w:tr>
      <w:tr w:rsidR="00671E2E">
        <w:tc>
          <w:tcPr>
            <w:tcW w:w="1134" w:type="dxa"/>
            <w:vMerge w:val="restart"/>
            <w:vAlign w:val="center"/>
          </w:tcPr>
          <w:p w:rsidR="00671E2E" w:rsidRDefault="00B6258E">
            <w:pPr>
              <w:pStyle w:val="af1"/>
            </w:pPr>
            <w:r>
              <w:t>设备特性</w:t>
            </w:r>
          </w:p>
          <w:p w:rsidR="00671E2E" w:rsidRDefault="00B6258E">
            <w:pPr>
              <w:pStyle w:val="af1"/>
            </w:pPr>
            <w:r>
              <w:rPr>
                <w:rFonts w:hint="eastAsia"/>
              </w:rPr>
              <w:t>（支持客户</w:t>
            </w:r>
            <w:r>
              <w:t>定制</w:t>
            </w:r>
            <w:r>
              <w:rPr>
                <w:rFonts w:hint="eastAsia"/>
              </w:rPr>
              <w:t>）</w:t>
            </w:r>
          </w:p>
        </w:tc>
        <w:tc>
          <w:tcPr>
            <w:tcW w:w="1701" w:type="dxa"/>
            <w:vAlign w:val="center"/>
          </w:tcPr>
          <w:p w:rsidR="00671E2E" w:rsidRDefault="00B6258E">
            <w:pPr>
              <w:pStyle w:val="af1"/>
            </w:pPr>
            <w:r>
              <w:t>外形尺寸</w:t>
            </w:r>
          </w:p>
        </w:tc>
        <w:tc>
          <w:tcPr>
            <w:tcW w:w="2977" w:type="dxa"/>
            <w:vAlign w:val="center"/>
          </w:tcPr>
          <w:p w:rsidR="00671E2E" w:rsidRDefault="00B6258E">
            <w:pPr>
              <w:pStyle w:val="af1"/>
              <w:rPr>
                <w:kern w:val="0"/>
              </w:rPr>
            </w:pPr>
            <w:r>
              <w:t>单向</w:t>
            </w:r>
            <w:r>
              <w:t xml:space="preserve"> </w:t>
            </w:r>
            <w:r>
              <w:rPr>
                <w:kern w:val="0"/>
              </w:rPr>
              <w:t>910*100*250 mm</w:t>
            </w:r>
          </w:p>
          <w:p w:rsidR="00671E2E" w:rsidRDefault="00B6258E">
            <w:pPr>
              <w:pStyle w:val="af1"/>
              <w:rPr>
                <w:kern w:val="0"/>
              </w:rPr>
            </w:pPr>
            <w:r>
              <w:t>双向</w:t>
            </w:r>
            <w:r>
              <w:t xml:space="preserve"> </w:t>
            </w:r>
            <w:r>
              <w:rPr>
                <w:kern w:val="0"/>
              </w:rPr>
              <w:t>1525*100*250mm</w:t>
            </w:r>
          </w:p>
          <w:p w:rsidR="00671E2E" w:rsidRDefault="00B6258E">
            <w:pPr>
              <w:pStyle w:val="af1"/>
            </w:pPr>
            <w:r>
              <w:t>三向</w:t>
            </w:r>
            <w:r>
              <w:t xml:space="preserve"> </w:t>
            </w:r>
            <w:r>
              <w:rPr>
                <w:kern w:val="0"/>
              </w:rPr>
              <w:t>2145*100*250mm</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t>支持显示位数</w:t>
            </w:r>
          </w:p>
        </w:tc>
        <w:tc>
          <w:tcPr>
            <w:tcW w:w="2977" w:type="dxa"/>
            <w:vAlign w:val="center"/>
          </w:tcPr>
          <w:p w:rsidR="00671E2E" w:rsidRDefault="00B6258E">
            <w:pPr>
              <w:pStyle w:val="af1"/>
            </w:pPr>
            <w:r>
              <w:t>3</w:t>
            </w:r>
            <w:r>
              <w:t>位</w:t>
            </w:r>
            <w:r>
              <w:t>/4</w:t>
            </w:r>
            <w:r>
              <w:t>位数字</w:t>
            </w:r>
            <w:r>
              <w:t>+1</w:t>
            </w:r>
            <w:r>
              <w:t>位箭头（单向屏）</w:t>
            </w:r>
          </w:p>
        </w:tc>
        <w:tc>
          <w:tcPr>
            <w:tcW w:w="2410" w:type="dxa"/>
            <w:vMerge/>
          </w:tcPr>
          <w:p w:rsidR="00671E2E" w:rsidRDefault="00671E2E">
            <w:pPr>
              <w:pStyle w:val="af1"/>
            </w:pPr>
          </w:p>
        </w:tc>
      </w:tr>
      <w:tr w:rsidR="00671E2E">
        <w:tc>
          <w:tcPr>
            <w:tcW w:w="1134" w:type="dxa"/>
            <w:vMerge/>
            <w:vAlign w:val="center"/>
          </w:tcPr>
          <w:p w:rsidR="00671E2E" w:rsidRDefault="00671E2E">
            <w:pPr>
              <w:pStyle w:val="af1"/>
            </w:pPr>
          </w:p>
        </w:tc>
        <w:tc>
          <w:tcPr>
            <w:tcW w:w="1701" w:type="dxa"/>
            <w:vAlign w:val="center"/>
          </w:tcPr>
          <w:p w:rsidR="00671E2E" w:rsidRDefault="00B6258E">
            <w:pPr>
              <w:pStyle w:val="af1"/>
            </w:pPr>
            <w:r>
              <w:rPr>
                <w:rFonts w:hint="eastAsia"/>
              </w:rPr>
              <w:t>数字</w:t>
            </w:r>
            <w:r>
              <w:t>显示高度</w:t>
            </w:r>
          </w:p>
        </w:tc>
        <w:tc>
          <w:tcPr>
            <w:tcW w:w="2977" w:type="dxa"/>
            <w:vAlign w:val="center"/>
          </w:tcPr>
          <w:p w:rsidR="00671E2E" w:rsidRDefault="00B6258E">
            <w:pPr>
              <w:pStyle w:val="af1"/>
            </w:pPr>
            <w:r>
              <w:rPr>
                <w:rFonts w:hint="eastAsia"/>
              </w:rPr>
              <w:t>大</w:t>
            </w:r>
            <w:r>
              <w:t>：</w:t>
            </w:r>
            <w:r>
              <w:rPr>
                <w:rFonts w:hint="eastAsia"/>
              </w:rPr>
              <w:t>20</w:t>
            </w:r>
            <w:r>
              <w:t>cm</w:t>
            </w:r>
            <w:r>
              <w:rPr>
                <w:rFonts w:hint="eastAsia"/>
              </w:rPr>
              <w:t>；</w:t>
            </w:r>
            <w:r>
              <w:t>小：</w:t>
            </w:r>
            <w:r>
              <w:rPr>
                <w:rFonts w:hint="eastAsia"/>
              </w:rPr>
              <w:t>16</w:t>
            </w:r>
            <w:r>
              <w:t>cm</w:t>
            </w:r>
          </w:p>
        </w:tc>
        <w:tc>
          <w:tcPr>
            <w:tcW w:w="2410" w:type="dxa"/>
            <w:vMerge/>
          </w:tcPr>
          <w:p w:rsidR="00671E2E" w:rsidRDefault="00671E2E">
            <w:pPr>
              <w:pStyle w:val="af1"/>
            </w:pPr>
          </w:p>
        </w:tc>
      </w:tr>
    </w:tbl>
    <w:p w:rsidR="00671E2E" w:rsidRDefault="00B6258E">
      <w:pPr>
        <w:pStyle w:val="2"/>
      </w:pPr>
      <w:r>
        <w:t>3.</w:t>
      </w:r>
      <w:r>
        <w:rPr>
          <w:rFonts w:hint="eastAsia"/>
        </w:rPr>
        <w:t xml:space="preserve">6 </w:t>
      </w:r>
      <w:r>
        <w:t xml:space="preserve"> </w:t>
      </w:r>
      <w:r>
        <w:rPr>
          <w:rFonts w:hint="eastAsia"/>
        </w:rPr>
        <w:t>室外</w:t>
      </w:r>
      <w:r>
        <w:t>立式</w:t>
      </w:r>
      <w:r>
        <w:rPr>
          <w:rFonts w:hint="eastAsia"/>
        </w:rPr>
        <w:t>大</w:t>
      </w:r>
      <w:r>
        <w:t>屏</w:t>
      </w:r>
    </w:p>
    <w:p w:rsidR="00671E2E" w:rsidRDefault="00B6258E">
      <w:pPr>
        <w:pStyle w:val="3"/>
      </w:pPr>
      <w:r>
        <w:t>3.6</w:t>
      </w:r>
      <w:r>
        <w:rPr>
          <w:rFonts w:hint="eastAsia"/>
        </w:rPr>
        <w:t xml:space="preserve">.1  </w:t>
      </w:r>
      <w:r>
        <w:rPr>
          <w:rFonts w:hint="eastAsia"/>
        </w:rPr>
        <w:t>概述</w:t>
      </w:r>
    </w:p>
    <w:p w:rsidR="00671E2E" w:rsidRDefault="00B6258E">
      <w:pPr>
        <w:ind w:firstLine="420"/>
        <w:jc w:val="left"/>
        <w:rPr>
          <w:rFonts w:ascii="宋体" w:hAnsi="宋体" w:cs="宋体"/>
          <w:kern w:val="0"/>
          <w:szCs w:val="21"/>
        </w:rPr>
      </w:pPr>
      <w:r>
        <w:rPr>
          <w:rFonts w:ascii="宋体" w:hAnsi="宋体" w:cs="宋体" w:hint="eastAsia"/>
          <w:kern w:val="0"/>
          <w:szCs w:val="21"/>
        </w:rPr>
        <w:t>车位引导大屏，安装在停车场的每个入口处。</w:t>
      </w:r>
      <w:r>
        <w:rPr>
          <w:rFonts w:ascii="宋体" w:hAnsi="宋体" w:hint="eastAsia"/>
          <w:color w:val="000000"/>
          <w:szCs w:val="21"/>
        </w:rPr>
        <w:t>接收集中控制器下发</w:t>
      </w:r>
      <w:r>
        <w:rPr>
          <w:rFonts w:ascii="宋体" w:hAnsi="宋体"/>
          <w:color w:val="000000"/>
          <w:szCs w:val="21"/>
        </w:rPr>
        <w:t>的</w:t>
      </w:r>
      <w:r>
        <w:rPr>
          <w:rFonts w:ascii="宋体" w:hAnsi="宋体" w:hint="eastAsia"/>
          <w:color w:val="000000"/>
          <w:szCs w:val="21"/>
        </w:rPr>
        <w:t>停车场可用停</w:t>
      </w:r>
      <w:r>
        <w:rPr>
          <w:rFonts w:ascii="宋体" w:hAnsi="宋体"/>
          <w:color w:val="000000"/>
          <w:szCs w:val="21"/>
        </w:rPr>
        <w:t>车位</w:t>
      </w:r>
      <w:r>
        <w:rPr>
          <w:rFonts w:ascii="宋体" w:hAnsi="宋体" w:hint="eastAsia"/>
          <w:color w:val="000000"/>
          <w:szCs w:val="21"/>
        </w:rPr>
        <w:t>信息，以文字</w:t>
      </w:r>
      <w:r>
        <w:rPr>
          <w:rFonts w:ascii="宋体" w:hAnsi="宋体"/>
          <w:color w:val="000000"/>
          <w:szCs w:val="21"/>
        </w:rPr>
        <w:t>、</w:t>
      </w:r>
      <w:r>
        <w:rPr>
          <w:rFonts w:ascii="宋体" w:hAnsi="宋体" w:hint="eastAsia"/>
          <w:color w:val="000000"/>
          <w:szCs w:val="21"/>
        </w:rPr>
        <w:t>数字、箭头等形式进行显示，</w:t>
      </w:r>
      <w:r>
        <w:rPr>
          <w:rFonts w:ascii="宋体" w:hAnsi="宋体" w:cs="宋体" w:hint="eastAsia"/>
          <w:kern w:val="0"/>
          <w:szCs w:val="21"/>
        </w:rPr>
        <w:t>司机可</w:t>
      </w:r>
      <w:r>
        <w:rPr>
          <w:rFonts w:ascii="宋体" w:hAnsi="宋体" w:cs="宋体"/>
          <w:kern w:val="0"/>
          <w:szCs w:val="21"/>
        </w:rPr>
        <w:t>直观了解整个停车场可用车位信息</w:t>
      </w:r>
      <w:r>
        <w:rPr>
          <w:rFonts w:ascii="宋体" w:hAnsi="宋体" w:cs="宋体" w:hint="eastAsia"/>
          <w:kern w:val="0"/>
          <w:szCs w:val="21"/>
        </w:rPr>
        <w:t>。</w:t>
      </w:r>
    </w:p>
    <w:p w:rsidR="00671E2E" w:rsidRDefault="00B6258E">
      <w:pPr>
        <w:pStyle w:val="3"/>
      </w:pPr>
      <w:r>
        <w:t>3.6</w:t>
      </w:r>
      <w:r>
        <w:rPr>
          <w:rFonts w:hint="eastAsia"/>
        </w:rPr>
        <w:t xml:space="preserve">.2  </w:t>
      </w:r>
      <w:r>
        <w:rPr>
          <w:rFonts w:hint="eastAsia"/>
        </w:rPr>
        <w:t>技术参数</w:t>
      </w:r>
    </w:p>
    <w:tbl>
      <w:tblPr>
        <w:tblW w:w="8208"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1701"/>
        <w:gridCol w:w="2977"/>
        <w:gridCol w:w="2410"/>
      </w:tblGrid>
      <w:tr w:rsidR="00671E2E">
        <w:tc>
          <w:tcPr>
            <w:tcW w:w="1120" w:type="dxa"/>
            <w:vMerge w:val="restart"/>
            <w:vAlign w:val="center"/>
          </w:tcPr>
          <w:p w:rsidR="00671E2E" w:rsidRDefault="00B6258E">
            <w:pPr>
              <w:pStyle w:val="af1"/>
            </w:pPr>
            <w:r>
              <w:t>基本参数</w:t>
            </w:r>
          </w:p>
        </w:tc>
        <w:tc>
          <w:tcPr>
            <w:tcW w:w="1701" w:type="dxa"/>
            <w:vAlign w:val="center"/>
          </w:tcPr>
          <w:p w:rsidR="00671E2E" w:rsidRDefault="00B6258E">
            <w:pPr>
              <w:pStyle w:val="af1"/>
            </w:pPr>
            <w:r>
              <w:rPr>
                <w:rFonts w:hint="eastAsia"/>
              </w:rPr>
              <w:t>产品型号</w:t>
            </w:r>
          </w:p>
        </w:tc>
        <w:tc>
          <w:tcPr>
            <w:tcW w:w="2977" w:type="dxa"/>
            <w:vAlign w:val="center"/>
          </w:tcPr>
          <w:p w:rsidR="00671E2E" w:rsidRDefault="00B6258E">
            <w:pPr>
              <w:pStyle w:val="af1"/>
            </w:pPr>
            <w:r>
              <w:rPr>
                <w:rFonts w:hint="eastAsia"/>
              </w:rPr>
              <w:t>WBP-VA03N</w:t>
            </w:r>
          </w:p>
        </w:tc>
        <w:tc>
          <w:tcPr>
            <w:tcW w:w="2410" w:type="dxa"/>
            <w:vMerge w:val="restart"/>
            <w:vAlign w:val="center"/>
          </w:tcPr>
          <w:p w:rsidR="00671E2E" w:rsidRDefault="00B6258E">
            <w:pPr>
              <w:pStyle w:val="af1"/>
              <w:jc w:val="center"/>
            </w:pPr>
            <w:r>
              <w:pict>
                <v:shape id="Picture 7" o:spid="_x0000_i1031" type="#_x0000_t75" style="width:81.75pt;height:255.75pt">
                  <v:imagedata r:id="rId13" o:title=""/>
                </v:shape>
              </w:pict>
            </w: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工作电压</w:t>
            </w:r>
          </w:p>
        </w:tc>
        <w:tc>
          <w:tcPr>
            <w:tcW w:w="2977" w:type="dxa"/>
            <w:vAlign w:val="center"/>
          </w:tcPr>
          <w:p w:rsidR="00671E2E" w:rsidRDefault="00B6258E">
            <w:pPr>
              <w:pStyle w:val="af1"/>
            </w:pPr>
            <w:r>
              <w:t>AC 110</w:t>
            </w:r>
            <w:r>
              <w:t>～</w:t>
            </w:r>
            <w:r>
              <w:t>240V</w:t>
            </w:r>
          </w:p>
        </w:tc>
        <w:tc>
          <w:tcPr>
            <w:tcW w:w="2410" w:type="dxa"/>
            <w:vMerge/>
            <w:vAlign w:val="center"/>
          </w:tcPr>
          <w:p w:rsidR="00671E2E" w:rsidRDefault="00671E2E">
            <w:pPr>
              <w:pStyle w:val="af1"/>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功</w:t>
            </w:r>
            <w:r>
              <w:t xml:space="preserve">    </w:t>
            </w:r>
            <w:r>
              <w:t>耗</w:t>
            </w:r>
          </w:p>
        </w:tc>
        <w:tc>
          <w:tcPr>
            <w:tcW w:w="2977" w:type="dxa"/>
            <w:vAlign w:val="center"/>
          </w:tcPr>
          <w:p w:rsidR="00671E2E" w:rsidRDefault="00B6258E">
            <w:pPr>
              <w:pStyle w:val="af1"/>
              <w:rPr>
                <w:b/>
              </w:rPr>
            </w:pPr>
            <w:r>
              <w:rPr>
                <w:kern w:val="0"/>
              </w:rPr>
              <w:t>＜</w:t>
            </w:r>
            <w:r>
              <w:rPr>
                <w:kern w:val="0"/>
              </w:rPr>
              <w:t>10W</w:t>
            </w:r>
            <w:r>
              <w:rPr>
                <w:kern w:val="0"/>
              </w:rPr>
              <w:t>（单层）</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工作温度</w:t>
            </w:r>
          </w:p>
        </w:tc>
        <w:tc>
          <w:tcPr>
            <w:tcW w:w="2977" w:type="dxa"/>
            <w:vAlign w:val="center"/>
          </w:tcPr>
          <w:p w:rsidR="00671E2E" w:rsidRDefault="00B6258E">
            <w:pPr>
              <w:pStyle w:val="af1"/>
            </w:pPr>
            <w:r>
              <w:rPr>
                <w:kern w:val="0"/>
              </w:rPr>
              <w:t>-20</w:t>
            </w:r>
            <w:r>
              <w:rPr>
                <w:rFonts w:ascii="宋体" w:hAnsi="宋体" w:cs="宋体" w:hint="eastAsia"/>
                <w:kern w:val="0"/>
              </w:rPr>
              <w:t>℃</w:t>
            </w:r>
            <w:r>
              <w:rPr>
                <w:kern w:val="0"/>
              </w:rPr>
              <w:t xml:space="preserve"> ~ +65</w:t>
            </w:r>
            <w:r>
              <w:rPr>
                <w:rFonts w:ascii="宋体" w:hAnsi="宋体" w:cs="宋体" w:hint="eastAsia"/>
                <w:kern w:val="0"/>
              </w:rPr>
              <w:t>℃</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存储温度</w:t>
            </w:r>
          </w:p>
        </w:tc>
        <w:tc>
          <w:tcPr>
            <w:tcW w:w="2977" w:type="dxa"/>
            <w:vAlign w:val="center"/>
          </w:tcPr>
          <w:p w:rsidR="00671E2E" w:rsidRDefault="00B6258E">
            <w:pPr>
              <w:pStyle w:val="af1"/>
            </w:pPr>
            <w:r>
              <w:rPr>
                <w:kern w:val="0"/>
              </w:rPr>
              <w:t>-40</w:t>
            </w:r>
            <w:r>
              <w:rPr>
                <w:rFonts w:ascii="宋体" w:hAnsi="宋体" w:cs="宋体" w:hint="eastAsia"/>
                <w:kern w:val="0"/>
              </w:rPr>
              <w:t>℃</w:t>
            </w:r>
            <w:r>
              <w:rPr>
                <w:kern w:val="0"/>
              </w:rPr>
              <w:t xml:space="preserve"> ~ +85</w:t>
            </w:r>
            <w:r>
              <w:rPr>
                <w:rFonts w:ascii="宋体" w:hAnsi="宋体" w:cs="宋体" w:hint="eastAsia"/>
                <w:kern w:val="0"/>
              </w:rPr>
              <w:t>℃</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环境湿度</w:t>
            </w:r>
          </w:p>
        </w:tc>
        <w:tc>
          <w:tcPr>
            <w:tcW w:w="2977" w:type="dxa"/>
            <w:vAlign w:val="center"/>
          </w:tcPr>
          <w:p w:rsidR="00671E2E" w:rsidRDefault="00B6258E">
            <w:pPr>
              <w:pStyle w:val="af1"/>
            </w:pPr>
            <w:r>
              <w:rPr>
                <w:kern w:val="0"/>
              </w:rPr>
              <w:t>≤90%RH(</w:t>
            </w:r>
            <w:proofErr w:type="gramStart"/>
            <w:r>
              <w:rPr>
                <w:kern w:val="0"/>
              </w:rPr>
              <w:t>不</w:t>
            </w:r>
            <w:proofErr w:type="gramEnd"/>
            <w:r>
              <w:rPr>
                <w:kern w:val="0"/>
              </w:rPr>
              <w:t>凝露</w:t>
            </w:r>
            <w:r>
              <w:rPr>
                <w:kern w:val="0"/>
              </w:rPr>
              <w:t>)</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外观材质</w:t>
            </w:r>
          </w:p>
        </w:tc>
        <w:tc>
          <w:tcPr>
            <w:tcW w:w="2977" w:type="dxa"/>
            <w:vAlign w:val="center"/>
          </w:tcPr>
          <w:p w:rsidR="00671E2E" w:rsidRDefault="00B6258E">
            <w:pPr>
              <w:pStyle w:val="af1"/>
            </w:pPr>
            <w:r>
              <w:rPr>
                <w:kern w:val="0"/>
              </w:rPr>
              <w:t>黑色、冷钢烤漆</w:t>
            </w:r>
            <w:r>
              <w:rPr>
                <w:kern w:val="0"/>
              </w:rPr>
              <w:t>+</w:t>
            </w:r>
            <w:r>
              <w:rPr>
                <w:kern w:val="0"/>
              </w:rPr>
              <w:t>有机玻璃面板</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防护等级</w:t>
            </w:r>
          </w:p>
        </w:tc>
        <w:tc>
          <w:tcPr>
            <w:tcW w:w="2977" w:type="dxa"/>
            <w:vAlign w:val="center"/>
          </w:tcPr>
          <w:p w:rsidR="00671E2E" w:rsidRDefault="00B6258E">
            <w:pPr>
              <w:pStyle w:val="af1"/>
            </w:pPr>
            <w:r>
              <w:t>IP67</w:t>
            </w:r>
          </w:p>
        </w:tc>
        <w:tc>
          <w:tcPr>
            <w:tcW w:w="2410" w:type="dxa"/>
            <w:vMerge/>
          </w:tcPr>
          <w:p w:rsidR="00671E2E" w:rsidRDefault="00671E2E">
            <w:pPr>
              <w:pStyle w:val="af1"/>
            </w:pPr>
          </w:p>
        </w:tc>
      </w:tr>
      <w:tr w:rsidR="00671E2E">
        <w:tc>
          <w:tcPr>
            <w:tcW w:w="1120" w:type="dxa"/>
            <w:vMerge w:val="restart"/>
            <w:vAlign w:val="center"/>
          </w:tcPr>
          <w:p w:rsidR="00671E2E" w:rsidRDefault="00B6258E">
            <w:pPr>
              <w:pStyle w:val="af1"/>
            </w:pPr>
            <w:r>
              <w:t>通讯</w:t>
            </w:r>
            <w:r>
              <w:rPr>
                <w:rFonts w:hint="eastAsia"/>
              </w:rPr>
              <w:t>参数</w:t>
            </w:r>
          </w:p>
        </w:tc>
        <w:tc>
          <w:tcPr>
            <w:tcW w:w="1701" w:type="dxa"/>
            <w:vAlign w:val="center"/>
          </w:tcPr>
          <w:p w:rsidR="00671E2E" w:rsidRDefault="00B6258E">
            <w:pPr>
              <w:pStyle w:val="af1"/>
            </w:pPr>
            <w:r>
              <w:t>通讯方式</w:t>
            </w:r>
          </w:p>
        </w:tc>
        <w:tc>
          <w:tcPr>
            <w:tcW w:w="2977" w:type="dxa"/>
            <w:vAlign w:val="center"/>
          </w:tcPr>
          <w:p w:rsidR="00671E2E" w:rsidRDefault="00B6258E">
            <w:pPr>
              <w:pStyle w:val="af1"/>
            </w:pPr>
            <w:r>
              <w:t>1</w:t>
            </w:r>
            <w:r>
              <w:t>路</w:t>
            </w:r>
            <w:r>
              <w:rPr>
                <w:rFonts w:hint="eastAsia"/>
              </w:rPr>
              <w:t>RS</w:t>
            </w:r>
            <w:r>
              <w:t xml:space="preserve">485 @ 9600bps </w:t>
            </w:r>
            <w:r>
              <w:rPr>
                <w:rFonts w:hint="eastAsia"/>
              </w:rPr>
              <w:t>或</w:t>
            </w:r>
          </w:p>
          <w:p w:rsidR="00671E2E" w:rsidRDefault="00B6258E">
            <w:pPr>
              <w:pStyle w:val="af1"/>
            </w:pPr>
            <w:r>
              <w:t>1</w:t>
            </w:r>
            <w:r>
              <w:t>路</w:t>
            </w:r>
            <w:r>
              <w:rPr>
                <w:rFonts w:hint="eastAsia"/>
              </w:rPr>
              <w:t>RF470MHz</w:t>
            </w:r>
            <w:r>
              <w:t xml:space="preserve"> @ 100kbps</w:t>
            </w:r>
          </w:p>
        </w:tc>
        <w:tc>
          <w:tcPr>
            <w:tcW w:w="2410" w:type="dxa"/>
            <w:vMerge/>
          </w:tcPr>
          <w:p w:rsidR="00671E2E" w:rsidRDefault="00671E2E">
            <w:pPr>
              <w:pStyle w:val="af1"/>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通讯</w:t>
            </w:r>
            <w:r>
              <w:rPr>
                <w:rFonts w:hint="eastAsia"/>
              </w:rPr>
              <w:t>对象</w:t>
            </w:r>
          </w:p>
        </w:tc>
        <w:tc>
          <w:tcPr>
            <w:tcW w:w="2977" w:type="dxa"/>
            <w:vAlign w:val="center"/>
          </w:tcPr>
          <w:p w:rsidR="00671E2E" w:rsidRDefault="00B6258E">
            <w:pPr>
              <w:pStyle w:val="af1"/>
            </w:pPr>
            <w:r>
              <w:rPr>
                <w:rFonts w:hint="eastAsia"/>
              </w:rPr>
              <w:t>无线</w:t>
            </w:r>
            <w:r>
              <w:t>节点控制器</w:t>
            </w:r>
          </w:p>
        </w:tc>
        <w:tc>
          <w:tcPr>
            <w:tcW w:w="2410" w:type="dxa"/>
            <w:vMerge/>
          </w:tcPr>
          <w:p w:rsidR="00671E2E" w:rsidRDefault="00671E2E">
            <w:pPr>
              <w:pStyle w:val="af1"/>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通讯距离</w:t>
            </w:r>
          </w:p>
        </w:tc>
        <w:tc>
          <w:tcPr>
            <w:tcW w:w="2977" w:type="dxa"/>
            <w:vAlign w:val="center"/>
          </w:tcPr>
          <w:p w:rsidR="00671E2E" w:rsidRDefault="00B6258E">
            <w:pPr>
              <w:pStyle w:val="af1"/>
            </w:pPr>
            <w:r>
              <w:t>RS485≤300m</w:t>
            </w:r>
          </w:p>
          <w:p w:rsidR="00671E2E" w:rsidRDefault="00B6258E">
            <w:pPr>
              <w:pStyle w:val="af1"/>
            </w:pPr>
            <w:r>
              <w:t>RF470MHz≤200m</w:t>
            </w:r>
          </w:p>
        </w:tc>
        <w:tc>
          <w:tcPr>
            <w:tcW w:w="2410" w:type="dxa"/>
            <w:vMerge/>
          </w:tcPr>
          <w:p w:rsidR="00671E2E" w:rsidRDefault="00671E2E">
            <w:pPr>
              <w:pStyle w:val="af1"/>
            </w:pPr>
          </w:p>
        </w:tc>
      </w:tr>
      <w:tr w:rsidR="00671E2E">
        <w:tc>
          <w:tcPr>
            <w:tcW w:w="1120" w:type="dxa"/>
            <w:vMerge w:val="restart"/>
            <w:vAlign w:val="center"/>
          </w:tcPr>
          <w:p w:rsidR="00671E2E" w:rsidRDefault="00B6258E">
            <w:pPr>
              <w:pStyle w:val="af1"/>
            </w:pPr>
            <w:r>
              <w:t>设备特性</w:t>
            </w:r>
          </w:p>
          <w:p w:rsidR="00671E2E" w:rsidRDefault="00B6258E">
            <w:pPr>
              <w:pStyle w:val="af1"/>
            </w:pPr>
            <w:r>
              <w:rPr>
                <w:rFonts w:hint="eastAsia"/>
              </w:rPr>
              <w:t>（支持</w:t>
            </w:r>
            <w:r>
              <w:t>客户定制</w:t>
            </w:r>
            <w:r>
              <w:rPr>
                <w:rFonts w:hint="eastAsia"/>
              </w:rPr>
              <w:t>）</w:t>
            </w:r>
          </w:p>
        </w:tc>
        <w:tc>
          <w:tcPr>
            <w:tcW w:w="1701" w:type="dxa"/>
            <w:vAlign w:val="center"/>
          </w:tcPr>
          <w:p w:rsidR="00671E2E" w:rsidRDefault="00B6258E">
            <w:pPr>
              <w:pStyle w:val="af1"/>
            </w:pPr>
            <w:r>
              <w:t>外形尺寸</w:t>
            </w:r>
          </w:p>
        </w:tc>
        <w:tc>
          <w:tcPr>
            <w:tcW w:w="2977" w:type="dxa"/>
            <w:vAlign w:val="center"/>
          </w:tcPr>
          <w:p w:rsidR="00671E2E" w:rsidRDefault="00B6258E">
            <w:pPr>
              <w:pStyle w:val="af1"/>
              <w:rPr>
                <w:kern w:val="0"/>
              </w:rPr>
            </w:pPr>
            <w:r>
              <w:rPr>
                <w:rFonts w:hint="eastAsia"/>
                <w:kern w:val="0"/>
              </w:rPr>
              <w:t>单层：</w:t>
            </w:r>
            <w:r>
              <w:rPr>
                <w:kern w:val="0"/>
              </w:rPr>
              <w:t>350 * 160 * 2400mm</w:t>
            </w:r>
          </w:p>
        </w:tc>
        <w:tc>
          <w:tcPr>
            <w:tcW w:w="2410" w:type="dxa"/>
            <w:vMerge/>
          </w:tcPr>
          <w:p w:rsidR="00671E2E" w:rsidRDefault="00671E2E">
            <w:pPr>
              <w:pStyle w:val="af1"/>
              <w:rPr>
                <w:kern w:val="0"/>
              </w:rPr>
            </w:pPr>
          </w:p>
        </w:tc>
      </w:tr>
      <w:tr w:rsidR="00671E2E">
        <w:tc>
          <w:tcPr>
            <w:tcW w:w="1120" w:type="dxa"/>
            <w:vMerge/>
            <w:vAlign w:val="center"/>
          </w:tcPr>
          <w:p w:rsidR="00671E2E" w:rsidRDefault="00671E2E">
            <w:pPr>
              <w:pStyle w:val="af1"/>
            </w:pPr>
          </w:p>
        </w:tc>
        <w:tc>
          <w:tcPr>
            <w:tcW w:w="1701" w:type="dxa"/>
            <w:vAlign w:val="center"/>
          </w:tcPr>
          <w:p w:rsidR="00671E2E" w:rsidRDefault="00B6258E">
            <w:pPr>
              <w:pStyle w:val="af1"/>
            </w:pPr>
            <w:r>
              <w:t>支持显示位数</w:t>
            </w:r>
          </w:p>
        </w:tc>
        <w:tc>
          <w:tcPr>
            <w:tcW w:w="2977" w:type="dxa"/>
            <w:vAlign w:val="center"/>
          </w:tcPr>
          <w:p w:rsidR="00671E2E" w:rsidRDefault="00B6258E">
            <w:pPr>
              <w:pStyle w:val="af1"/>
            </w:pPr>
            <w:r>
              <w:rPr>
                <w:rFonts w:hint="eastAsia"/>
              </w:rPr>
              <w:t>3</w:t>
            </w:r>
            <w:r>
              <w:rPr>
                <w:rFonts w:hint="eastAsia"/>
              </w:rPr>
              <w:t>位</w:t>
            </w:r>
            <w:r>
              <w:t>或者</w:t>
            </w:r>
            <w:r>
              <w:rPr>
                <w:rFonts w:hint="eastAsia"/>
              </w:rPr>
              <w:t>4</w:t>
            </w:r>
            <w:r>
              <w:rPr>
                <w:rFonts w:hint="eastAsia"/>
              </w:rPr>
              <w:t>位</w:t>
            </w:r>
            <w:r>
              <w:t>，同时支持定制</w:t>
            </w:r>
          </w:p>
        </w:tc>
        <w:tc>
          <w:tcPr>
            <w:tcW w:w="2410" w:type="dxa"/>
            <w:vMerge/>
          </w:tcPr>
          <w:p w:rsidR="00671E2E" w:rsidRDefault="00671E2E">
            <w:pPr>
              <w:pStyle w:val="af1"/>
            </w:pPr>
          </w:p>
        </w:tc>
      </w:tr>
      <w:tr w:rsidR="00671E2E">
        <w:trPr>
          <w:trHeight w:val="70"/>
        </w:trPr>
        <w:tc>
          <w:tcPr>
            <w:tcW w:w="1120" w:type="dxa"/>
            <w:vMerge/>
            <w:vAlign w:val="center"/>
          </w:tcPr>
          <w:p w:rsidR="00671E2E" w:rsidRDefault="00671E2E">
            <w:pPr>
              <w:pStyle w:val="af1"/>
            </w:pPr>
          </w:p>
        </w:tc>
        <w:tc>
          <w:tcPr>
            <w:tcW w:w="1701" w:type="dxa"/>
            <w:vAlign w:val="center"/>
          </w:tcPr>
          <w:p w:rsidR="00671E2E" w:rsidRDefault="00B6258E">
            <w:pPr>
              <w:pStyle w:val="af1"/>
            </w:pPr>
            <w:r>
              <w:t>显示数字高度</w:t>
            </w:r>
          </w:p>
        </w:tc>
        <w:tc>
          <w:tcPr>
            <w:tcW w:w="2977" w:type="dxa"/>
            <w:vAlign w:val="center"/>
          </w:tcPr>
          <w:p w:rsidR="00671E2E" w:rsidRDefault="00B6258E">
            <w:pPr>
              <w:pStyle w:val="af1"/>
            </w:pPr>
            <w:r>
              <w:rPr>
                <w:rFonts w:hint="eastAsia"/>
              </w:rPr>
              <w:t>2</w:t>
            </w:r>
            <w:r>
              <w:t>0cm</w:t>
            </w:r>
          </w:p>
        </w:tc>
        <w:tc>
          <w:tcPr>
            <w:tcW w:w="2410" w:type="dxa"/>
            <w:vMerge/>
          </w:tcPr>
          <w:p w:rsidR="00671E2E" w:rsidRDefault="00671E2E">
            <w:pPr>
              <w:pStyle w:val="af1"/>
            </w:pPr>
          </w:p>
        </w:tc>
      </w:tr>
    </w:tbl>
    <w:p w:rsidR="00671E2E" w:rsidRDefault="00671E2E">
      <w:pPr>
        <w:ind w:firstLineChars="0" w:firstLine="0"/>
        <w:rPr>
          <w:rFonts w:ascii="宋体" w:hAnsi="宋体"/>
        </w:rPr>
      </w:pPr>
    </w:p>
    <w:sectPr w:rsidR="00671E2E">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58E" w:rsidRDefault="00B6258E">
      <w:pPr>
        <w:spacing w:line="240" w:lineRule="auto"/>
        <w:ind w:firstLine="420"/>
      </w:pPr>
      <w:r>
        <w:separator/>
      </w:r>
    </w:p>
  </w:endnote>
  <w:endnote w:type="continuationSeparator" w:id="0">
    <w:p w:rsidR="00B6258E" w:rsidRDefault="00B6258E">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E2E" w:rsidRDefault="00671E2E">
    <w:pPr>
      <w:pStyle w:val="a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FC8" w:rsidRDefault="00581FC8" w:rsidP="00581FC8">
    <w:pPr>
      <w:ind w:firstLineChars="0" w:firstLine="0"/>
      <w:jc w:val="left"/>
    </w:pPr>
    <w:r>
      <w:rPr>
        <w:noProof/>
      </w:rPr>
      <w:pict>
        <v:shapetype id="_x0000_t202" coordsize="21600,21600" o:spt="202" path="m,l,21600r21600,l21600,xe">
          <v:stroke joinstyle="miter"/>
          <v:path gradientshapeok="t" o:connecttype="rect"/>
        </v:shapetype>
        <v:shape id="文本框 62" o:spid="_x0000_s2051" type="#_x0000_t202" style="position:absolute;margin-left:461.25pt;margin-top:.55pt;width:22.75pt;height:12.05pt;z-index:3;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" filled="f" stroked="f">
          <v:textbox style="mso-fit-shape-to-text:t" inset="0,0,0,0">
            <w:txbxContent>
              <w:p w:rsidR="00581FC8" w:rsidRDefault="00581FC8" w:rsidP="00581FC8">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51911" w:rsidRPr="00151911">
                  <w:rPr>
                    <w:noProof/>
                  </w:rPr>
                  <w:t>3</w:t>
                </w:r>
                <w:r>
                  <w:rPr>
                    <w:rFonts w:hint="eastAsia"/>
                    <w:sz w:val="18"/>
                  </w:rPr>
                  <w:fldChar w:fldCharType="end"/>
                </w:r>
              </w:p>
            </w:txbxContent>
          </v:textbox>
          <w10:wrap anchorx="margin"/>
        </v:shape>
      </w:pict>
    </w:r>
    <w:r>
      <w:rPr>
        <w:rFonts w:hint="eastAsia"/>
        <w:b/>
        <w:bCs/>
        <w:sz w:val="24"/>
        <w:szCs w:val="24"/>
      </w:rPr>
      <w:t>深圳市</w:t>
    </w:r>
    <w:proofErr w:type="gramStart"/>
    <w:r>
      <w:rPr>
        <w:rFonts w:hint="eastAsia"/>
        <w:b/>
        <w:bCs/>
        <w:sz w:val="24"/>
        <w:szCs w:val="24"/>
      </w:rPr>
      <w:t>万泊科技</w:t>
    </w:r>
    <w:proofErr w:type="gramEnd"/>
    <w:r>
      <w:rPr>
        <w:rFonts w:hint="eastAsia"/>
        <w:b/>
        <w:bCs/>
        <w:sz w:val="24"/>
        <w:szCs w:val="24"/>
      </w:rPr>
      <w:t>有限公司</w:t>
    </w:r>
    <w:r w:rsidRPr="0094716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i1033" type="#_x0000_t75" alt="未命名 -4" style="width:419.25pt;height:6pt;visibility:visible;mso-wrap-style:square">
          <v:imagedata r:id="rId1" o:title="未命名 -4"/>
        </v:shape>
      </w:pict>
    </w:r>
  </w:p>
  <w:p w:rsidR="00581FC8" w:rsidRPr="00581FC8" w:rsidRDefault="00581FC8" w:rsidP="00581FC8">
    <w:pPr>
      <w:ind w:firstLineChars="0" w:firstLine="0"/>
      <w:jc w:val="left"/>
      <w:rPr>
        <w:rFonts w:ascii="Arial" w:hAnsi="Arial" w:cs="Arial"/>
        <w:sz w:val="18"/>
        <w:szCs w:val="18"/>
      </w:rPr>
    </w:pPr>
    <w:r w:rsidRPr="00581FC8">
      <w:rPr>
        <w:rFonts w:ascii="Arial" w:hAnsi="Arial" w:cs="Arial"/>
        <w:sz w:val="18"/>
        <w:szCs w:val="18"/>
      </w:rPr>
      <w:t>地址：深圳市南山区高新技术产业园中</w:t>
    </w:r>
    <w:proofErr w:type="gramStart"/>
    <w:r w:rsidRPr="00581FC8">
      <w:rPr>
        <w:rFonts w:ascii="Arial" w:hAnsi="Arial" w:cs="Arial"/>
        <w:sz w:val="18"/>
        <w:szCs w:val="18"/>
      </w:rPr>
      <w:t>区科慧路</w:t>
    </w:r>
    <w:proofErr w:type="gramEnd"/>
    <w:r w:rsidRPr="00581FC8">
      <w:rPr>
        <w:rFonts w:ascii="Arial" w:hAnsi="Arial" w:cs="Arial"/>
        <w:sz w:val="18"/>
        <w:szCs w:val="18"/>
      </w:rPr>
      <w:t>1</w:t>
    </w:r>
    <w:r w:rsidRPr="00581FC8">
      <w:rPr>
        <w:rFonts w:ascii="Arial" w:hAnsi="Arial" w:cs="Arial"/>
        <w:sz w:val="18"/>
        <w:szCs w:val="18"/>
      </w:rPr>
      <w:t>号</w:t>
    </w:r>
    <w:proofErr w:type="gramStart"/>
    <w:r w:rsidRPr="00581FC8">
      <w:rPr>
        <w:rFonts w:ascii="Arial" w:hAnsi="Arial" w:cs="Arial"/>
        <w:sz w:val="18"/>
        <w:szCs w:val="18"/>
      </w:rPr>
      <w:t>沛鸿电子</w:t>
    </w:r>
    <w:proofErr w:type="gramEnd"/>
    <w:r w:rsidRPr="00581FC8">
      <w:rPr>
        <w:rFonts w:ascii="Arial" w:hAnsi="Arial" w:cs="Arial"/>
        <w:sz w:val="18"/>
        <w:szCs w:val="18"/>
      </w:rPr>
      <w:t>510</w:t>
    </w:r>
    <w:r w:rsidRPr="00581FC8">
      <w:rPr>
        <w:rFonts w:ascii="Arial" w:hAnsi="Arial" w:cs="Arial"/>
        <w:sz w:val="18"/>
        <w:szCs w:val="18"/>
      </w:rPr>
      <w:t>室网址：</w:t>
    </w:r>
    <w:r>
      <w:rPr>
        <w:rFonts w:ascii="Arial" w:hAnsi="Arial" w:cs="Arial" w:hint="eastAsia"/>
        <w:sz w:val="18"/>
        <w:szCs w:val="18"/>
      </w:rPr>
      <w:t xml:space="preserve"> </w:t>
    </w:r>
    <w:r>
      <w:rPr>
        <w:rFonts w:ascii="Arial" w:hAnsi="Arial" w:cs="Arial"/>
        <w:sz w:val="18"/>
        <w:szCs w:val="18"/>
      </w:rPr>
      <w:t xml:space="preserve">        </w:t>
    </w:r>
    <w:hyperlink r:id="rId2" w:history="1">
      <w:r w:rsidRPr="00581FC8">
        <w:rPr>
          <w:rFonts w:ascii="Arial" w:hAnsi="Arial" w:cs="Arial"/>
          <w:sz w:val="18"/>
          <w:szCs w:val="18"/>
        </w:rPr>
        <w:t>www.wbparking.cn</w:t>
      </w:r>
    </w:hyperlink>
  </w:p>
  <w:p w:rsidR="00671E2E" w:rsidRPr="00151911" w:rsidRDefault="00581FC8" w:rsidP="00151911">
    <w:pPr>
      <w:ind w:firstLineChars="0" w:firstLine="0"/>
      <w:jc w:val="left"/>
      <w:rPr>
        <w:rFonts w:ascii="Arial" w:hAnsi="Arial" w:cs="Arial" w:hint="eastAsia"/>
        <w:sz w:val="18"/>
        <w:szCs w:val="18"/>
      </w:rPr>
    </w:pPr>
    <w:r w:rsidRPr="00581FC8">
      <w:rPr>
        <w:rFonts w:ascii="Arial" w:hAnsi="Arial" w:cs="Arial"/>
        <w:sz w:val="18"/>
        <w:szCs w:val="18"/>
      </w:rPr>
      <w:t>电话：</w:t>
    </w:r>
    <w:r w:rsidRPr="00581FC8">
      <w:rPr>
        <w:rFonts w:ascii="Arial" w:hAnsi="Arial" w:cs="Arial"/>
        <w:sz w:val="18"/>
        <w:szCs w:val="18"/>
      </w:rPr>
      <w:t xml:space="preserve">86-0755-82315768              </w:t>
    </w:r>
    <w:r w:rsidRPr="00581FC8">
      <w:rPr>
        <w:rFonts w:ascii="Arial" w:hAnsi="Arial" w:cs="Arial"/>
        <w:sz w:val="18"/>
        <w:szCs w:val="18"/>
      </w:rPr>
      <w:t>传真：</w:t>
    </w:r>
    <w:r w:rsidRPr="00581FC8">
      <w:rPr>
        <w:rFonts w:ascii="Arial" w:hAnsi="Arial" w:cs="Arial"/>
        <w:sz w:val="18"/>
        <w:szCs w:val="18"/>
      </w:rPr>
      <w:t xml:space="preserve">86-0755-82315769           </w:t>
    </w:r>
    <w:r w:rsidRPr="00581FC8">
      <w:rPr>
        <w:rFonts w:ascii="Arial" w:hAnsi="Arial" w:cs="Arial"/>
        <w:sz w:val="18"/>
        <w:szCs w:val="18"/>
      </w:rPr>
      <w:t>邮箱：</w:t>
    </w:r>
    <w:hyperlink r:id="rId3" w:history="1">
      <w:r w:rsidRPr="00581FC8">
        <w:rPr>
          <w:rFonts w:ascii="Arial" w:hAnsi="Arial" w:cs="Arial"/>
          <w:sz w:val="18"/>
          <w:szCs w:val="18"/>
        </w:rPr>
        <w:t>sales@wbparking.cn</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E2E" w:rsidRDefault="00671E2E">
    <w:pPr>
      <w:pStyle w:val="a9"/>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58E" w:rsidRDefault="00B6258E">
      <w:pPr>
        <w:spacing w:line="240" w:lineRule="auto"/>
        <w:ind w:firstLine="420"/>
      </w:pPr>
      <w:r>
        <w:separator/>
      </w:r>
    </w:p>
  </w:footnote>
  <w:footnote w:type="continuationSeparator" w:id="0">
    <w:p w:rsidR="00B6258E" w:rsidRDefault="00B6258E">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E2E" w:rsidRDefault="00671E2E">
    <w:pPr>
      <w:pStyle w:val="aa"/>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FC8" w:rsidRDefault="00581FC8" w:rsidP="00581FC8">
    <w:pPr>
      <w:pBdr>
        <w:bottom w:val="none" w:sz="0" w:space="2" w:color="auto"/>
      </w:pBdr>
      <w:ind w:firstLine="42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alt="未命名 -1" style="position:absolute;left:0;text-align:left;margin-left:210.2pt;margin-top:2.6pt;width:199.5pt;height:19.45pt;z-index:-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1" o:title="未命名 -1"/>
        </v:shape>
      </w:pict>
    </w:r>
    <w:r>
      <w:rPr>
        <w:noProof/>
      </w:rPr>
      <w:pict>
        <v:shape id="Picture 2" o:spid="_x0000_s2050" type="#_x0000_t75" alt="未命名 -2" style="position:absolute;left:0;text-align:left;margin-left:10.15pt;margin-top:-28.55pt;width:152.95pt;height:49.1pt;z-index:-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v:imagedata r:id="rId2" o:title="未命名 -2"/>
        </v:shape>
      </w:pict>
    </w:r>
    <w:r>
      <w:t xml:space="preserve">       </w:t>
    </w:r>
    <w:r w:rsidRPr="00947168">
      <w:rPr>
        <w:noProof/>
      </w:rPr>
      <w:pict>
        <v:shape id="_x0000_i1032" type="#_x0000_t75" alt="未命名 -4" style="width:417.75pt;height:6pt;visibility:visible;mso-wrap-style:square">
          <v:imagedata r:id="rId3" o:title="未命名 -4"/>
        </v:shape>
      </w:pict>
    </w:r>
  </w:p>
  <w:p w:rsidR="00671E2E" w:rsidRPr="00581FC8" w:rsidRDefault="00581FC8" w:rsidP="00581FC8">
    <w:pPr>
      <w:pBdr>
        <w:bottom w:val="none" w:sz="0" w:space="2" w:color="auto"/>
      </w:pBdr>
      <w:ind w:firstLineChars="0" w:firstLine="0"/>
      <w:rPr>
        <w:rFonts w:ascii="黑体" w:eastAsia="黑体" w:hAnsi="黑体" w:hint="eastAsia"/>
        <w:b/>
        <w:sz w:val="28"/>
        <w:szCs w:val="28"/>
      </w:rPr>
    </w:pPr>
    <w:r>
      <w:rPr>
        <w:rFonts w:ascii="黑体" w:eastAsia="黑体" w:hAnsi="黑体" w:hint="eastAsia"/>
        <w:b/>
        <w:sz w:val="28"/>
        <w:szCs w:val="28"/>
      </w:rPr>
      <w:t>地磁</w:t>
    </w:r>
    <w:r w:rsidR="002B2AFC">
      <w:rPr>
        <w:rFonts w:ascii="黑体" w:eastAsia="黑体" w:hAnsi="黑体" w:hint="eastAsia"/>
        <w:b/>
        <w:sz w:val="28"/>
        <w:szCs w:val="28"/>
      </w:rPr>
      <w:t>车位引导系统</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1E2E" w:rsidRDefault="00671E2E">
    <w:pPr>
      <w:pStyle w:val="aa"/>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FFFFF89"/>
    <w:lvl w:ilvl="0" w:tentative="1">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39EC4F20"/>
    <w:multiLevelType w:val="multilevel"/>
    <w:tmpl w:val="39EC4F2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NotTrackMoves/>
  <w:defaultTabStop w:val="420"/>
  <w:drawingGridVerticalSpacing w:val="156"/>
  <w:noPunctuationKerning/>
  <w:characterSpacingControl w:val="compressPunctuation"/>
  <w:hdrShapeDefaults>
    <o:shapedefaults v:ext="edit" spidmax="2052"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100D"/>
    <w:rsid w:val="0003725B"/>
    <w:rsid w:val="00054E85"/>
    <w:rsid w:val="0005583F"/>
    <w:rsid w:val="00062207"/>
    <w:rsid w:val="00062A16"/>
    <w:rsid w:val="00067F36"/>
    <w:rsid w:val="00080D32"/>
    <w:rsid w:val="00090719"/>
    <w:rsid w:val="000A5EA9"/>
    <w:rsid w:val="000C520D"/>
    <w:rsid w:val="000E2CB3"/>
    <w:rsid w:val="00111D99"/>
    <w:rsid w:val="0011383A"/>
    <w:rsid w:val="001317F2"/>
    <w:rsid w:val="001344A4"/>
    <w:rsid w:val="00143D67"/>
    <w:rsid w:val="00151911"/>
    <w:rsid w:val="00164C8B"/>
    <w:rsid w:val="0017299B"/>
    <w:rsid w:val="00172A27"/>
    <w:rsid w:val="00175A2E"/>
    <w:rsid w:val="00180953"/>
    <w:rsid w:val="00190EC3"/>
    <w:rsid w:val="00191BF1"/>
    <w:rsid w:val="00192AC1"/>
    <w:rsid w:val="001964C5"/>
    <w:rsid w:val="001A5A3D"/>
    <w:rsid w:val="001A76B6"/>
    <w:rsid w:val="001C2E19"/>
    <w:rsid w:val="001D2AD0"/>
    <w:rsid w:val="001D4B7F"/>
    <w:rsid w:val="0023203C"/>
    <w:rsid w:val="00240AE9"/>
    <w:rsid w:val="00241524"/>
    <w:rsid w:val="00252E49"/>
    <w:rsid w:val="00261D79"/>
    <w:rsid w:val="00267DEC"/>
    <w:rsid w:val="002803EA"/>
    <w:rsid w:val="0028673D"/>
    <w:rsid w:val="00286F94"/>
    <w:rsid w:val="002B2AFC"/>
    <w:rsid w:val="002C56CC"/>
    <w:rsid w:val="002E0545"/>
    <w:rsid w:val="002F0F0E"/>
    <w:rsid w:val="002F4500"/>
    <w:rsid w:val="002F52DE"/>
    <w:rsid w:val="003059C1"/>
    <w:rsid w:val="00317154"/>
    <w:rsid w:val="00321B9F"/>
    <w:rsid w:val="0032544E"/>
    <w:rsid w:val="0035749C"/>
    <w:rsid w:val="00366C45"/>
    <w:rsid w:val="00377DDB"/>
    <w:rsid w:val="00392CF9"/>
    <w:rsid w:val="00394788"/>
    <w:rsid w:val="003B0360"/>
    <w:rsid w:val="003C0FB1"/>
    <w:rsid w:val="003C4B15"/>
    <w:rsid w:val="003C5643"/>
    <w:rsid w:val="003D3CA2"/>
    <w:rsid w:val="003E171A"/>
    <w:rsid w:val="003F204E"/>
    <w:rsid w:val="00405876"/>
    <w:rsid w:val="00405D87"/>
    <w:rsid w:val="0040733D"/>
    <w:rsid w:val="00415850"/>
    <w:rsid w:val="00441C40"/>
    <w:rsid w:val="00480EC3"/>
    <w:rsid w:val="00482837"/>
    <w:rsid w:val="00484EEF"/>
    <w:rsid w:val="00487C61"/>
    <w:rsid w:val="00495815"/>
    <w:rsid w:val="004A3825"/>
    <w:rsid w:val="004B25E6"/>
    <w:rsid w:val="004B6162"/>
    <w:rsid w:val="004B7A4B"/>
    <w:rsid w:val="004C207C"/>
    <w:rsid w:val="004C25EE"/>
    <w:rsid w:val="004F05B0"/>
    <w:rsid w:val="00506243"/>
    <w:rsid w:val="00553F86"/>
    <w:rsid w:val="0057731C"/>
    <w:rsid w:val="0057781D"/>
    <w:rsid w:val="00581FC8"/>
    <w:rsid w:val="0058248A"/>
    <w:rsid w:val="005A2349"/>
    <w:rsid w:val="005A2F33"/>
    <w:rsid w:val="005B11BC"/>
    <w:rsid w:val="005B22CE"/>
    <w:rsid w:val="005C0332"/>
    <w:rsid w:val="005C0784"/>
    <w:rsid w:val="005C1876"/>
    <w:rsid w:val="005D5BC0"/>
    <w:rsid w:val="005D75E0"/>
    <w:rsid w:val="005E0CDD"/>
    <w:rsid w:val="005E7226"/>
    <w:rsid w:val="005F1D59"/>
    <w:rsid w:val="005F4289"/>
    <w:rsid w:val="006014AA"/>
    <w:rsid w:val="00626061"/>
    <w:rsid w:val="006450C7"/>
    <w:rsid w:val="00646C79"/>
    <w:rsid w:val="00650C22"/>
    <w:rsid w:val="006657D5"/>
    <w:rsid w:val="0066686D"/>
    <w:rsid w:val="0066774F"/>
    <w:rsid w:val="006718B1"/>
    <w:rsid w:val="00671E2E"/>
    <w:rsid w:val="00673E28"/>
    <w:rsid w:val="006865E7"/>
    <w:rsid w:val="006A1A46"/>
    <w:rsid w:val="006A585F"/>
    <w:rsid w:val="006B36EC"/>
    <w:rsid w:val="006B4C8A"/>
    <w:rsid w:val="006B4F6A"/>
    <w:rsid w:val="006B624D"/>
    <w:rsid w:val="006C6E9F"/>
    <w:rsid w:val="006D3BC2"/>
    <w:rsid w:val="006D7AE4"/>
    <w:rsid w:val="006E472A"/>
    <w:rsid w:val="00712CBB"/>
    <w:rsid w:val="00716FDB"/>
    <w:rsid w:val="00721B94"/>
    <w:rsid w:val="0074105D"/>
    <w:rsid w:val="00762B43"/>
    <w:rsid w:val="00770B96"/>
    <w:rsid w:val="007809D5"/>
    <w:rsid w:val="007A23F9"/>
    <w:rsid w:val="007B1C56"/>
    <w:rsid w:val="007C23DA"/>
    <w:rsid w:val="007D7958"/>
    <w:rsid w:val="00814408"/>
    <w:rsid w:val="00834CC7"/>
    <w:rsid w:val="00836C1F"/>
    <w:rsid w:val="00853379"/>
    <w:rsid w:val="00862DA5"/>
    <w:rsid w:val="00881339"/>
    <w:rsid w:val="008A37F9"/>
    <w:rsid w:val="008A7D4A"/>
    <w:rsid w:val="008B38D6"/>
    <w:rsid w:val="008B686A"/>
    <w:rsid w:val="008D0362"/>
    <w:rsid w:val="008E2789"/>
    <w:rsid w:val="008F14F6"/>
    <w:rsid w:val="008F7E1A"/>
    <w:rsid w:val="00902D8A"/>
    <w:rsid w:val="00907C19"/>
    <w:rsid w:val="00916ACA"/>
    <w:rsid w:val="009171FC"/>
    <w:rsid w:val="0093347E"/>
    <w:rsid w:val="00946711"/>
    <w:rsid w:val="00966802"/>
    <w:rsid w:val="00971F71"/>
    <w:rsid w:val="00983F2C"/>
    <w:rsid w:val="00997092"/>
    <w:rsid w:val="009C61DD"/>
    <w:rsid w:val="009C6A4C"/>
    <w:rsid w:val="00A41008"/>
    <w:rsid w:val="00A43304"/>
    <w:rsid w:val="00A73C08"/>
    <w:rsid w:val="00AD1049"/>
    <w:rsid w:val="00B145BA"/>
    <w:rsid w:val="00B173F4"/>
    <w:rsid w:val="00B37F1D"/>
    <w:rsid w:val="00B6258E"/>
    <w:rsid w:val="00B67BC0"/>
    <w:rsid w:val="00B72D93"/>
    <w:rsid w:val="00B83188"/>
    <w:rsid w:val="00BA63C1"/>
    <w:rsid w:val="00BD4865"/>
    <w:rsid w:val="00BF4FD7"/>
    <w:rsid w:val="00C01C20"/>
    <w:rsid w:val="00C0460A"/>
    <w:rsid w:val="00C336C2"/>
    <w:rsid w:val="00C33701"/>
    <w:rsid w:val="00C4043D"/>
    <w:rsid w:val="00C4105B"/>
    <w:rsid w:val="00C41972"/>
    <w:rsid w:val="00C4199C"/>
    <w:rsid w:val="00C56F74"/>
    <w:rsid w:val="00C72508"/>
    <w:rsid w:val="00C817C4"/>
    <w:rsid w:val="00C8282C"/>
    <w:rsid w:val="00C8789C"/>
    <w:rsid w:val="00C94C2F"/>
    <w:rsid w:val="00CB1596"/>
    <w:rsid w:val="00CB5129"/>
    <w:rsid w:val="00CC56A9"/>
    <w:rsid w:val="00CD2055"/>
    <w:rsid w:val="00CD5329"/>
    <w:rsid w:val="00CE74B9"/>
    <w:rsid w:val="00D10072"/>
    <w:rsid w:val="00D24F89"/>
    <w:rsid w:val="00D3402A"/>
    <w:rsid w:val="00D45718"/>
    <w:rsid w:val="00D5554E"/>
    <w:rsid w:val="00D70C56"/>
    <w:rsid w:val="00D73D9A"/>
    <w:rsid w:val="00D802C3"/>
    <w:rsid w:val="00D81BD5"/>
    <w:rsid w:val="00D827E5"/>
    <w:rsid w:val="00D84D37"/>
    <w:rsid w:val="00DA525A"/>
    <w:rsid w:val="00DB37D1"/>
    <w:rsid w:val="00DB6546"/>
    <w:rsid w:val="00DB7583"/>
    <w:rsid w:val="00DE04D6"/>
    <w:rsid w:val="00DF0B43"/>
    <w:rsid w:val="00DF2BFB"/>
    <w:rsid w:val="00DF2CAB"/>
    <w:rsid w:val="00E52E0E"/>
    <w:rsid w:val="00E64B33"/>
    <w:rsid w:val="00E71120"/>
    <w:rsid w:val="00E73827"/>
    <w:rsid w:val="00E97893"/>
    <w:rsid w:val="00EA31B4"/>
    <w:rsid w:val="00EC08AD"/>
    <w:rsid w:val="00ED4B27"/>
    <w:rsid w:val="00EE0078"/>
    <w:rsid w:val="00F05C7F"/>
    <w:rsid w:val="00F0756A"/>
    <w:rsid w:val="00F30B2B"/>
    <w:rsid w:val="00F3134B"/>
    <w:rsid w:val="00F4023C"/>
    <w:rsid w:val="00F405EC"/>
    <w:rsid w:val="00F458AF"/>
    <w:rsid w:val="00F46673"/>
    <w:rsid w:val="00F46E25"/>
    <w:rsid w:val="00F53C9D"/>
    <w:rsid w:val="00F558F7"/>
    <w:rsid w:val="00F760FC"/>
    <w:rsid w:val="00F90D9E"/>
    <w:rsid w:val="00F943C5"/>
    <w:rsid w:val="00FA19DF"/>
    <w:rsid w:val="00FA57DC"/>
    <w:rsid w:val="00FB4C7A"/>
    <w:rsid w:val="00FD1221"/>
    <w:rsid w:val="00FD7607"/>
    <w:rsid w:val="00FE59D9"/>
    <w:rsid w:val="00FF277B"/>
    <w:rsid w:val="00FF425E"/>
    <w:rsid w:val="013D21CA"/>
    <w:rsid w:val="017C480F"/>
    <w:rsid w:val="01D41B4D"/>
    <w:rsid w:val="01D42AC9"/>
    <w:rsid w:val="02F8266E"/>
    <w:rsid w:val="06102881"/>
    <w:rsid w:val="0906705B"/>
    <w:rsid w:val="0AAB2F8F"/>
    <w:rsid w:val="0AC076B1"/>
    <w:rsid w:val="0BCD3641"/>
    <w:rsid w:val="0CA157FA"/>
    <w:rsid w:val="0E2557C4"/>
    <w:rsid w:val="105B1992"/>
    <w:rsid w:val="10861AAB"/>
    <w:rsid w:val="18021EF2"/>
    <w:rsid w:val="19D4436C"/>
    <w:rsid w:val="1A1B2562"/>
    <w:rsid w:val="265448F0"/>
    <w:rsid w:val="26792393"/>
    <w:rsid w:val="27976201"/>
    <w:rsid w:val="2A8B74D8"/>
    <w:rsid w:val="2AB57B9C"/>
    <w:rsid w:val="2C337675"/>
    <w:rsid w:val="2EC90B52"/>
    <w:rsid w:val="2F743B83"/>
    <w:rsid w:val="322E55E0"/>
    <w:rsid w:val="3535134F"/>
    <w:rsid w:val="358909C7"/>
    <w:rsid w:val="37D02C9E"/>
    <w:rsid w:val="39DF07FF"/>
    <w:rsid w:val="3B713194"/>
    <w:rsid w:val="3BC14218"/>
    <w:rsid w:val="3D98639D"/>
    <w:rsid w:val="3EE01BB7"/>
    <w:rsid w:val="434F237B"/>
    <w:rsid w:val="438163CD"/>
    <w:rsid w:val="4ADE75E4"/>
    <w:rsid w:val="4C4A7B3B"/>
    <w:rsid w:val="4C816990"/>
    <w:rsid w:val="4CD97094"/>
    <w:rsid w:val="4CE64136"/>
    <w:rsid w:val="50750E8F"/>
    <w:rsid w:val="51322546"/>
    <w:rsid w:val="533A1F6B"/>
    <w:rsid w:val="55E116D7"/>
    <w:rsid w:val="56C440E6"/>
    <w:rsid w:val="5B8930BB"/>
    <w:rsid w:val="61BD5AE9"/>
    <w:rsid w:val="625D436D"/>
    <w:rsid w:val="638A4A62"/>
    <w:rsid w:val="65DD432F"/>
    <w:rsid w:val="666E2599"/>
    <w:rsid w:val="66B52D0D"/>
    <w:rsid w:val="67491003"/>
    <w:rsid w:val="69015423"/>
    <w:rsid w:val="699478C3"/>
    <w:rsid w:val="6A647F9B"/>
    <w:rsid w:val="6F1F7E96"/>
    <w:rsid w:val="6F2375E4"/>
    <w:rsid w:val="714277AE"/>
    <w:rsid w:val="71D92FD5"/>
    <w:rsid w:val="74F41F6E"/>
    <w:rsid w:val="790A7C86"/>
    <w:rsid w:val="7D276660"/>
    <w:rsid w:val="7E34331A"/>
    <w:rsid w:val="7E870B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54FEC6D1-096C-4C8C-BEF3-010C8AFC4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iPriority="99" w:unhideWhenUsed="1"/>
    <w:lsdException w:name="footnote text" w:semiHidden="1" w:unhideWhenUsed="1"/>
    <w:lsdException w:name="annotation text"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spacing w:line="360" w:lineRule="auto"/>
      <w:ind w:firstLineChars="200" w:firstLine="200"/>
      <w:jc w:val="both"/>
    </w:pPr>
    <w:rPr>
      <w:kern w:val="2"/>
      <w:sz w:val="21"/>
      <w:szCs w:val="22"/>
    </w:rPr>
  </w:style>
  <w:style w:type="paragraph" w:styleId="1">
    <w:name w:val="heading 1"/>
    <w:basedOn w:val="a0"/>
    <w:next w:val="a0"/>
    <w:link w:val="1Char"/>
    <w:uiPriority w:val="9"/>
    <w:qFormat/>
    <w:pPr>
      <w:keepNext/>
      <w:keepLines/>
      <w:ind w:firstLineChars="0" w:firstLine="0"/>
      <w:outlineLvl w:val="0"/>
    </w:pPr>
    <w:rPr>
      <w:rFonts w:ascii="黑体" w:eastAsia="黑体" w:hAnsi="黑体"/>
      <w:b/>
      <w:bCs/>
      <w:kern w:val="44"/>
      <w:sz w:val="28"/>
      <w:szCs w:val="44"/>
    </w:rPr>
  </w:style>
  <w:style w:type="paragraph" w:styleId="2">
    <w:name w:val="heading 2"/>
    <w:basedOn w:val="3"/>
    <w:next w:val="a0"/>
    <w:link w:val="2Char"/>
    <w:uiPriority w:val="9"/>
    <w:unhideWhenUsed/>
    <w:qFormat/>
    <w:pPr>
      <w:outlineLvl w:val="1"/>
    </w:pPr>
    <w:rPr>
      <w:b/>
    </w:rPr>
  </w:style>
  <w:style w:type="paragraph" w:styleId="3">
    <w:name w:val="heading 3"/>
    <w:basedOn w:val="a0"/>
    <w:next w:val="a0"/>
    <w:link w:val="3Char"/>
    <w:uiPriority w:val="9"/>
    <w:unhideWhenUsed/>
    <w:qFormat/>
    <w:pPr>
      <w:keepNext/>
      <w:keepLines/>
      <w:ind w:firstLineChars="0" w:firstLine="0"/>
      <w:outlineLvl w:val="2"/>
    </w:pPr>
    <w:rPr>
      <w:rFonts w:ascii="黑体" w:eastAsia="黑体" w:hAnsi="黑体"/>
      <w:bCs/>
      <w:sz w:val="24"/>
      <w:szCs w:val="32"/>
    </w:rPr>
  </w:style>
  <w:style w:type="paragraph" w:styleId="4">
    <w:name w:val="heading 4"/>
    <w:basedOn w:val="a0"/>
    <w:next w:val="a0"/>
    <w:link w:val="4Char"/>
    <w:uiPriority w:val="9"/>
    <w:unhideWhenUsed/>
    <w:pPr>
      <w:keepNext/>
      <w:keepLines/>
      <w:spacing w:before="280" w:after="290" w:line="376" w:lineRule="auto"/>
      <w:outlineLvl w:val="3"/>
    </w:pPr>
    <w:rPr>
      <w:rFonts w:ascii="Calibri Light" w:hAnsi="Calibri Light"/>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annotation subject"/>
    <w:basedOn w:val="a5"/>
    <w:next w:val="a5"/>
    <w:link w:val="Char"/>
    <w:unhideWhenUsed/>
    <w:rPr>
      <w:b/>
      <w:bCs/>
    </w:rPr>
  </w:style>
  <w:style w:type="paragraph" w:styleId="a5">
    <w:name w:val="annotation text"/>
    <w:basedOn w:val="a0"/>
    <w:link w:val="Char0"/>
    <w:unhideWhenUsed/>
    <w:pPr>
      <w:jc w:val="left"/>
    </w:pPr>
  </w:style>
  <w:style w:type="paragraph" w:styleId="7">
    <w:name w:val="toc 7"/>
    <w:basedOn w:val="a0"/>
    <w:next w:val="a0"/>
    <w:uiPriority w:val="39"/>
    <w:unhideWhenUsed/>
    <w:pPr>
      <w:ind w:leftChars="1200" w:left="2520"/>
    </w:pPr>
  </w:style>
  <w:style w:type="paragraph" w:styleId="a6">
    <w:name w:val="Normal Indent"/>
    <w:basedOn w:val="a0"/>
    <w:uiPriority w:val="99"/>
    <w:unhideWhenUsed/>
  </w:style>
  <w:style w:type="paragraph" w:styleId="a">
    <w:name w:val="List Bullet"/>
    <w:basedOn w:val="a0"/>
    <w:unhideWhenUsed/>
    <w:pPr>
      <w:numPr>
        <w:numId w:val="1"/>
      </w:numPr>
      <w:contextualSpacing/>
    </w:pPr>
  </w:style>
  <w:style w:type="paragraph" w:styleId="a7">
    <w:name w:val="Body Text Indent"/>
    <w:basedOn w:val="a0"/>
    <w:link w:val="Char1"/>
    <w:uiPriority w:val="99"/>
    <w:unhideWhenUsed/>
    <w:pPr>
      <w:widowControl/>
      <w:ind w:firstLine="567"/>
      <w:jc w:val="left"/>
    </w:pPr>
    <w:rPr>
      <w:kern w:val="0"/>
      <w:sz w:val="24"/>
    </w:rPr>
  </w:style>
  <w:style w:type="paragraph" w:styleId="5">
    <w:name w:val="toc 5"/>
    <w:basedOn w:val="a0"/>
    <w:next w:val="a0"/>
    <w:uiPriority w:val="39"/>
    <w:unhideWhenUsed/>
    <w:pPr>
      <w:ind w:leftChars="800" w:left="1680"/>
    </w:pPr>
  </w:style>
  <w:style w:type="paragraph" w:styleId="30">
    <w:name w:val="toc 3"/>
    <w:basedOn w:val="a0"/>
    <w:next w:val="a0"/>
    <w:uiPriority w:val="39"/>
    <w:unhideWhenUsed/>
    <w:pPr>
      <w:ind w:leftChars="400" w:left="840"/>
    </w:pPr>
  </w:style>
  <w:style w:type="paragraph" w:styleId="8">
    <w:name w:val="toc 8"/>
    <w:basedOn w:val="a0"/>
    <w:next w:val="a0"/>
    <w:uiPriority w:val="39"/>
    <w:unhideWhenUsed/>
    <w:pPr>
      <w:ind w:leftChars="1400" w:left="2940"/>
    </w:pPr>
  </w:style>
  <w:style w:type="paragraph" w:styleId="a8">
    <w:name w:val="Balloon Text"/>
    <w:basedOn w:val="a0"/>
    <w:link w:val="Char2"/>
    <w:unhideWhenUsed/>
    <w:rPr>
      <w:sz w:val="18"/>
      <w:szCs w:val="18"/>
    </w:rPr>
  </w:style>
  <w:style w:type="paragraph" w:styleId="a9">
    <w:name w:val="footer"/>
    <w:basedOn w:val="a0"/>
    <w:link w:val="Char3"/>
    <w:pPr>
      <w:tabs>
        <w:tab w:val="center" w:pos="4153"/>
        <w:tab w:val="right" w:pos="8306"/>
      </w:tabs>
      <w:snapToGrid w:val="0"/>
      <w:jc w:val="left"/>
    </w:pPr>
    <w:rPr>
      <w:sz w:val="18"/>
    </w:rPr>
  </w:style>
  <w:style w:type="paragraph" w:styleId="aa">
    <w:name w:val="header"/>
    <w:basedOn w:val="a0"/>
    <w:link w:val="Char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0"/>
    <w:next w:val="a0"/>
    <w:uiPriority w:val="39"/>
    <w:unhideWhenUsed/>
  </w:style>
  <w:style w:type="paragraph" w:styleId="40">
    <w:name w:val="toc 4"/>
    <w:basedOn w:val="a0"/>
    <w:next w:val="a0"/>
    <w:uiPriority w:val="39"/>
    <w:unhideWhenUsed/>
    <w:pPr>
      <w:ind w:leftChars="600" w:left="1260"/>
    </w:pPr>
  </w:style>
  <w:style w:type="paragraph" w:styleId="ab">
    <w:name w:val="Subtitle"/>
    <w:basedOn w:val="a0"/>
    <w:next w:val="a0"/>
    <w:link w:val="Char5"/>
    <w:uiPriority w:val="11"/>
    <w:pPr>
      <w:spacing w:before="156" w:after="156"/>
      <w:ind w:firstLineChars="0" w:firstLine="600"/>
      <w:jc w:val="center"/>
      <w:outlineLvl w:val="1"/>
    </w:pPr>
    <w:rPr>
      <w:rFonts w:ascii="Calibri Light" w:eastAsia="黑体" w:hAnsi="Calibri Light"/>
      <w:bCs/>
      <w:kern w:val="28"/>
      <w:sz w:val="30"/>
      <w:szCs w:val="32"/>
    </w:rPr>
  </w:style>
  <w:style w:type="paragraph" w:styleId="6">
    <w:name w:val="toc 6"/>
    <w:basedOn w:val="a0"/>
    <w:next w:val="a0"/>
    <w:uiPriority w:val="39"/>
    <w:unhideWhenUsed/>
    <w:pPr>
      <w:ind w:leftChars="1000" w:left="2100"/>
    </w:pPr>
  </w:style>
  <w:style w:type="paragraph" w:styleId="20">
    <w:name w:val="toc 2"/>
    <w:basedOn w:val="a0"/>
    <w:next w:val="a0"/>
    <w:uiPriority w:val="39"/>
    <w:unhideWhenUsed/>
    <w:pPr>
      <w:ind w:leftChars="200" w:left="420"/>
    </w:pPr>
  </w:style>
  <w:style w:type="paragraph" w:styleId="9">
    <w:name w:val="toc 9"/>
    <w:basedOn w:val="a0"/>
    <w:next w:val="a0"/>
    <w:uiPriority w:val="39"/>
    <w:unhideWhenUsed/>
    <w:pPr>
      <w:ind w:leftChars="1600" w:left="3360"/>
    </w:pPr>
  </w:style>
  <w:style w:type="paragraph" w:styleId="ac">
    <w:name w:val="Normal (Web)"/>
    <w:basedOn w:val="a0"/>
    <w:uiPriority w:val="99"/>
    <w:unhideWhenUsed/>
    <w:rPr>
      <w:sz w:val="24"/>
    </w:rPr>
  </w:style>
  <w:style w:type="paragraph" w:styleId="ad">
    <w:name w:val="Title"/>
    <w:basedOn w:val="a0"/>
    <w:next w:val="a0"/>
    <w:link w:val="Char6"/>
    <w:uiPriority w:val="10"/>
    <w:qFormat/>
    <w:pPr>
      <w:jc w:val="center"/>
      <w:outlineLvl w:val="0"/>
    </w:pPr>
    <w:rPr>
      <w:rFonts w:ascii="Calibri Light" w:eastAsia="黑体" w:hAnsi="Calibri Light"/>
      <w:b/>
      <w:bCs/>
      <w:sz w:val="30"/>
      <w:szCs w:val="32"/>
    </w:rPr>
  </w:style>
  <w:style w:type="character" w:styleId="ae">
    <w:name w:val="page number"/>
    <w:uiPriority w:val="99"/>
    <w:unhideWhenUsed/>
  </w:style>
  <w:style w:type="character" w:styleId="af">
    <w:name w:val="annotation reference"/>
    <w:unhideWhenUsed/>
    <w:rPr>
      <w:sz w:val="21"/>
      <w:szCs w:val="21"/>
    </w:rPr>
  </w:style>
  <w:style w:type="table" w:styleId="af0">
    <w:name w:val="Table Grid"/>
    <w:basedOn w:val="a2"/>
    <w:uiPriority w:val="99"/>
    <w:unhideWhenUsed/>
    <w:tblP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
    <w:tcPr>
      <w:shd w:val="clear" w:color="auto" w:fill="FFFFFF"/>
    </w:tcPr>
  </w:style>
  <w:style w:type="paragraph" w:customStyle="1" w:styleId="af1">
    <w:name w:val="表格"/>
    <w:basedOn w:val="a0"/>
    <w:qFormat/>
    <w:pPr>
      <w:spacing w:line="240" w:lineRule="auto"/>
      <w:ind w:firstLineChars="0" w:firstLine="0"/>
      <w:jc w:val="left"/>
    </w:pPr>
  </w:style>
  <w:style w:type="paragraph" w:customStyle="1" w:styleId="11">
    <w:name w:val="列出段落1"/>
    <w:basedOn w:val="a0"/>
    <w:uiPriority w:val="34"/>
    <w:qFormat/>
  </w:style>
  <w:style w:type="paragraph" w:customStyle="1" w:styleId="21">
    <w:name w:val="列出段落2"/>
    <w:basedOn w:val="a0"/>
    <w:pPr>
      <w:widowControl/>
      <w:spacing w:after="200" w:line="276" w:lineRule="auto"/>
      <w:ind w:left="720"/>
      <w:contextualSpacing/>
      <w:jc w:val="left"/>
    </w:pPr>
    <w:rPr>
      <w:kern w:val="0"/>
      <w:sz w:val="22"/>
      <w:lang w:eastAsia="en-US"/>
    </w:rPr>
  </w:style>
  <w:style w:type="paragraph" w:customStyle="1" w:styleId="af2">
    <w:name w:val="图片"/>
    <w:basedOn w:val="a0"/>
    <w:next w:val="a0"/>
    <w:link w:val="Char7"/>
    <w:qFormat/>
    <w:pPr>
      <w:spacing w:line="240" w:lineRule="auto"/>
      <w:ind w:firstLineChars="0" w:firstLine="0"/>
      <w:jc w:val="center"/>
    </w:pPr>
    <w:rPr>
      <w:rFonts w:ascii="黑体" w:hAnsi="黑体"/>
    </w:rPr>
  </w:style>
  <w:style w:type="paragraph" w:customStyle="1" w:styleId="-">
    <w:name w:val="正文-小四"/>
    <w:basedOn w:val="a0"/>
    <w:link w:val="-Char"/>
    <w:pPr>
      <w:spacing w:beforeLines="50" w:before="163" w:afterLines="50" w:after="163"/>
      <w:ind w:firstLine="480"/>
    </w:pPr>
    <w:rPr>
      <w:sz w:val="24"/>
    </w:rPr>
  </w:style>
  <w:style w:type="character" w:customStyle="1" w:styleId="Char2">
    <w:name w:val="批注框文本 Char"/>
    <w:link w:val="a8"/>
    <w:rPr>
      <w:kern w:val="2"/>
      <w:sz w:val="18"/>
      <w:szCs w:val="18"/>
    </w:rPr>
  </w:style>
  <w:style w:type="character" w:customStyle="1" w:styleId="Char6">
    <w:name w:val="标题 Char"/>
    <w:link w:val="ad"/>
    <w:uiPriority w:val="10"/>
    <w:rPr>
      <w:rFonts w:ascii="Calibri Light" w:eastAsia="黑体" w:hAnsi="Calibri Light"/>
      <w:b/>
      <w:bCs/>
      <w:kern w:val="2"/>
      <w:sz w:val="30"/>
      <w:szCs w:val="32"/>
    </w:rPr>
  </w:style>
  <w:style w:type="character" w:customStyle="1" w:styleId="1Char">
    <w:name w:val="标题 1 Char"/>
    <w:link w:val="1"/>
    <w:uiPriority w:val="9"/>
    <w:rPr>
      <w:rFonts w:ascii="黑体" w:eastAsia="黑体" w:hAnsi="黑体"/>
      <w:b/>
      <w:bCs/>
      <w:kern w:val="44"/>
      <w:sz w:val="28"/>
      <w:szCs w:val="44"/>
    </w:rPr>
  </w:style>
  <w:style w:type="character" w:customStyle="1" w:styleId="3Char">
    <w:name w:val="标题 3 Char"/>
    <w:link w:val="3"/>
    <w:uiPriority w:val="9"/>
    <w:rPr>
      <w:rFonts w:ascii="黑体" w:eastAsia="黑体" w:hAnsi="黑体"/>
      <w:bCs/>
      <w:kern w:val="2"/>
      <w:sz w:val="24"/>
      <w:szCs w:val="32"/>
    </w:rPr>
  </w:style>
  <w:style w:type="character" w:customStyle="1" w:styleId="2Char">
    <w:name w:val="标题 2 Char"/>
    <w:link w:val="2"/>
    <w:uiPriority w:val="9"/>
    <w:rPr>
      <w:rFonts w:ascii="黑体" w:eastAsia="黑体" w:hAnsi="黑体"/>
      <w:b/>
      <w:bCs/>
      <w:kern w:val="2"/>
      <w:sz w:val="24"/>
      <w:szCs w:val="32"/>
    </w:rPr>
  </w:style>
  <w:style w:type="character" w:customStyle="1" w:styleId="4Char">
    <w:name w:val="标题 4 Char"/>
    <w:link w:val="4"/>
    <w:uiPriority w:val="9"/>
    <w:rPr>
      <w:rFonts w:ascii="Calibri Light" w:hAnsi="Calibri Light"/>
      <w:b/>
      <w:bCs/>
      <w:kern w:val="2"/>
      <w:sz w:val="28"/>
      <w:szCs w:val="28"/>
    </w:rPr>
  </w:style>
  <w:style w:type="character" w:customStyle="1" w:styleId="Char5">
    <w:name w:val="副标题 Char"/>
    <w:link w:val="ab"/>
    <w:uiPriority w:val="11"/>
    <w:rPr>
      <w:rFonts w:ascii="Calibri Light" w:eastAsia="黑体" w:hAnsi="Calibri Light"/>
      <w:bCs/>
      <w:kern w:val="28"/>
      <w:sz w:val="30"/>
      <w:szCs w:val="32"/>
    </w:rPr>
  </w:style>
  <w:style w:type="character" w:customStyle="1" w:styleId="Char0">
    <w:name w:val="批注文字 Char"/>
    <w:link w:val="a5"/>
    <w:rPr>
      <w:kern w:val="2"/>
      <w:sz w:val="21"/>
      <w:szCs w:val="22"/>
    </w:rPr>
  </w:style>
  <w:style w:type="character" w:customStyle="1" w:styleId="Char7">
    <w:name w:val="图片 Char"/>
    <w:link w:val="af2"/>
    <w:rPr>
      <w:rFonts w:ascii="黑体" w:hAnsi="黑体"/>
      <w:kern w:val="2"/>
      <w:sz w:val="21"/>
      <w:szCs w:val="22"/>
    </w:rPr>
  </w:style>
  <w:style w:type="character" w:customStyle="1" w:styleId="Char3">
    <w:name w:val="页脚 Char"/>
    <w:link w:val="a9"/>
    <w:rPr>
      <w:kern w:val="2"/>
      <w:sz w:val="18"/>
      <w:szCs w:val="22"/>
    </w:rPr>
  </w:style>
  <w:style w:type="character" w:customStyle="1" w:styleId="Char4">
    <w:name w:val="页眉 Char"/>
    <w:link w:val="aa"/>
    <w:rPr>
      <w:kern w:val="2"/>
      <w:sz w:val="18"/>
      <w:szCs w:val="22"/>
    </w:rPr>
  </w:style>
  <w:style w:type="character" w:customStyle="1" w:styleId="Char1">
    <w:name w:val="正文文本缩进 Char"/>
    <w:link w:val="a7"/>
    <w:uiPriority w:val="99"/>
    <w:rPr>
      <w:sz w:val="24"/>
      <w:szCs w:val="22"/>
    </w:rPr>
  </w:style>
  <w:style w:type="character" w:customStyle="1" w:styleId="-Char">
    <w:name w:val="正文-小四 Char"/>
    <w:link w:val="-"/>
    <w:rPr>
      <w:kern w:val="2"/>
      <w:sz w:val="24"/>
      <w:szCs w:val="22"/>
    </w:rPr>
  </w:style>
  <w:style w:type="character" w:customStyle="1" w:styleId="Char">
    <w:name w:val="批注主题 Char"/>
    <w:link w:val="a4"/>
    <w:semiHidden/>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hyperlink" Target="mailto:sales@wbparking.cn" TargetMode="External"/><Relationship Id="rId2" Type="http://schemas.openxmlformats.org/officeDocument/2006/relationships/hyperlink" Target="http://www.wbparking.cn" TargetMode="External"/><Relationship Id="rId1" Type="http://schemas.openxmlformats.org/officeDocument/2006/relationships/image" Target="media/image9.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502</Words>
  <Characters>2862</Characters>
  <Application>Microsoft Office Word</Application>
  <DocSecurity>0</DocSecurity>
  <Lines>23</Lines>
  <Paragraphs>6</Paragraphs>
  <ScaleCrop>false</ScaleCrop>
  <Company>jinhu.me</Company>
  <LinksUpToDate>false</LinksUpToDate>
  <CharactersWithSpaces>3358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地磁</dc:title>
  <dc:creator>David.Lew</dc:creator>
  <cp:lastModifiedBy>姚洋</cp:lastModifiedBy>
  <cp:revision>4</cp:revision>
  <cp:lastPrinted>2015-07-02T02:55:00Z</cp:lastPrinted>
  <dcterms:created xsi:type="dcterms:W3CDTF">2015-04-28T09:41:00Z</dcterms:created>
  <dcterms:modified xsi:type="dcterms:W3CDTF">2015-07-02T03:00:00Z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2052-9.1.0.4993</vt:lpwstr>
  </property>
</Properties>
</file>